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United</w:t>
      </w:r>
      <w:r>
        <w:t xml:space="preserve"> </w:t>
      </w:r>
      <w:r>
        <w:t xml:space="preserve">Kingdom</w:t>
      </w:r>
      <w:r>
        <w:t xml:space="preserve"> </w:t>
      </w:r>
      <w:r>
        <w:t xml:space="preserve">Manchester:</w:t>
      </w:r>
      <w:r>
        <w:t xml:space="preserve"> </w:t>
      </w:r>
      <w:r>
        <w:t xml:space="preserve">Integrating</w:t>
      </w:r>
      <w:r>
        <w:t xml:space="preserve"> </w:t>
      </w:r>
      <w:r>
        <w:t xml:space="preserve">Advanced</w:t>
      </w:r>
      <w:r>
        <w:t xml:space="preserve"> </w:t>
      </w:r>
      <w:r>
        <w:t xml:space="preserve">Imaging</w:t>
      </w:r>
      <w:r>
        <w:t xml:space="preserve"> </w:t>
      </w:r>
      <w:r>
        <w:t xml:space="preserve">and</w:t>
      </w:r>
      <w:r>
        <w:t xml:space="preserve"> </w:t>
      </w:r>
      <w:r>
        <w:t xml:space="preserve">Clinical</w:t>
      </w:r>
      <w:r>
        <w:t xml:space="preserve"> </w:t>
      </w:r>
      <w:r>
        <w:t xml:space="preserve">Practice</w:t>
      </w:r>
    </w:p>
    <w:bookmarkStart w:id="28" w:name="Xe3f0f38438d008e0b259ab973d2089a97d67f3b"/>
    <w:p>
      <w:pPr>
        <w:pStyle w:val="Heading1"/>
      </w:pPr>
      <w:r>
        <w:t xml:space="preserve">The Evolving Role of the Radiologist in the United Kingdom Manchester</w:t>
      </w:r>
    </w:p>
    <w:p>
      <w:pPr>
        <w:pStyle w:val="FirstParagraph"/>
      </w:pPr>
      <w:r>
        <w:rPr>
          <w:iCs/>
          <w:i/>
          <w:bCs/>
          <w:b/>
        </w:rPr>
        <w:t xml:space="preserve">A. J. Sterling, M.D., F.R.C.R.</w:t>
      </w:r>
      <w:r>
        <w:br/>
      </w:r>
      <w:r>
        <w:t xml:space="preserve">Department of Diagnostic Imaging, Central Manchester University Hospitals NHS Foundation Trust</w:t>
      </w:r>
      <w:r>
        <w:br/>
      </w:r>
      <w:r>
        <w:t xml:space="preserve">The University of Manchester, United Kingdom</w:t>
      </w:r>
    </w:p>
    <w:bookmarkStart w:id="27" w:name="X181b3adf5cb10f6d76864643ae264674e0dcb3b"/>
    <w:p>
      <w:pPr>
        <w:pStyle w:val="Heading3"/>
      </w:pPr>
      <w:r>
        <w:t xml:space="preserve">A Review of Clinical Integration, Technological Adoption, and Service Delivery in the North West Region</w:t>
      </w:r>
    </w:p>
    <w:p>
      <w:pPr>
        <w:pStyle w:val="FirstParagraph"/>
      </w:pPr>
      <w:r>
        <w:rPr>
          <w:bCs/>
          <w:b/>
        </w:rPr>
        <w:t xml:space="preserve">Abstract:</w:t>
      </w:r>
    </w:p>
    <w:p>
      <w:pPr>
        <w:pStyle w:val="BodyText"/>
      </w:pPr>
      <w:r>
        <w:t xml:space="preserve">The landscape of diagnostic medicine is undergoing a profound transformation driven by rapid advancements in imaging technology and the increasing demand for specialized clinical interpretation. This article examines the critical role of the radiologist within the unique healthcare ecosystem of United Kingdom Manchester. By analyzing current service delivery models, technological integration, and interdisciplinary collaboration, this paper highlights how radiologists serve as central pillars in modern medical diagnostics. Special attention is given to the specific challenges and opportunities faced by institutions in Greater Manchester as they navigate digital health initiatives and evolving patient care standards.</w:t>
      </w:r>
    </w:p>
    <w:bookmarkStart w:id="20" w:name="introduction"/>
    <w:p>
      <w:pPr>
        <w:pStyle w:val="Heading4"/>
      </w:pPr>
      <w:r>
        <w:t xml:space="preserve">Introduction</w:t>
      </w:r>
    </w:p>
    <w:p>
      <w:pPr>
        <w:pStyle w:val="FirstParagraph"/>
      </w:pPr>
      <w:r>
        <w:t xml:space="preserve">United Kingdom Manchester represents a vibrant metropolitan hub with a complex healthcare infrastructure, characterized by high population density and diverse demographic needs. Within this region, the radiologist has transcended the traditional perception of being merely an interpreter of images to becoming an integral clinical partner. The scope of practice for the radiologist has expanded significantly, encompassing not only diagnostic accuracy but also procedural interventions and direct patient interaction.</w:t>
      </w:r>
    </w:p>
    <w:p>
      <w:pPr>
        <w:pStyle w:val="BodyText"/>
      </w:pPr>
      <w:r>
        <w:t xml:space="preserve">In United Kingdom Manchester, academic institutions and NHS trusts collaborate closely to foster innovation. This synergy is particularly evident in the development of specialized imaging protocols tailored to common regional pathologies. The radiologist in this context acts as a liaison between technical engineering, data science, and clinical medicine, ensuring that diagnostic outputs are clinically actionable and timely.</w:t>
      </w:r>
    </w:p>
    <w:bookmarkEnd w:id="20"/>
    <w:bookmarkStart w:id="21" w:name="X03b306338604cf888b4ee1edd1e992a182e339d"/>
    <w:p>
      <w:pPr>
        <w:pStyle w:val="Heading4"/>
      </w:pPr>
      <w:r>
        <w:t xml:space="preserve">Technological Integration and Digital Health</w:t>
      </w:r>
    </w:p>
    <w:p>
      <w:pPr>
        <w:pStyle w:val="FirstParagraph"/>
      </w:pPr>
      <w:r>
        <w:t xml:space="preserve">The adoption of advanced imaging modalities such as Magnetic Resonance Imaging (MRI), Computed Tomography (CT), and Positron Emission Tomography (PET) has become standard in United Kingdom Manchester healthcare facilities. However, the value of these technologies is contingent upon the expertise of the radiologist who interprets them. Recent studies indicate that the integration of Artificial Intelligence (AI) algorithms into radiology workflows is enhancing diagnostic precision.</w:t>
      </w:r>
    </w:p>
    <w:p>
      <w:pPr>
        <w:pStyle w:val="BodyText"/>
      </w:pPr>
      <w:r>
        <w:t xml:space="preserve">Radiologists in Manchester are at the forefront of testing and validating these AI tools. Rather than replacing human judgment, these technologies assist in triaging urgent cases and highlighting areas of interest within complex datasets. This collaborative approach between the radiologist and automated systems ensures that critical findings, such as potential malignancies or acute vascular events, are identified with minimal delay. The digital transformation in United Kingdom Manchester further supports this by facilitating secure data sharing across hospital networks, allowing for comprehensive longitudinal patient records accessible to the consulting radiologist.</w:t>
      </w:r>
    </w:p>
    <w:bookmarkEnd w:id="21"/>
    <w:bookmarkStart w:id="22" w:name="X1b439e8a1f09b04ba857f06231d9dd1c15b48e3"/>
    <w:p>
      <w:pPr>
        <w:pStyle w:val="Heading4"/>
      </w:pPr>
      <w:r>
        <w:t xml:space="preserve">Clinical Integration and Multidisciplinary Teams</w:t>
      </w:r>
    </w:p>
    <w:p>
      <w:pPr>
        <w:pStyle w:val="FirstParagraph"/>
      </w:pPr>
      <w:r>
        <w:t xml:space="preserve">A defining feature of modern radiology practice in United Kingdom Manchester is the deep integration into Multidisciplinary Teams (MDTs). In oncology, for instance, the radiologist’s role extends beyond reporting to participating actively in tumor board meetings. Here, the radiologist provides critical insights into staging and response to therapy, directly influencing treatment plans.</w:t>
      </w:r>
    </w:p>
    <w:p>
      <w:pPr>
        <w:pStyle w:val="BodyText"/>
      </w:pPr>
      <w:r>
        <w:t xml:space="preserve">This collaborative model ensures that imaging findings are contextualized within the broader clinical picture. In United Kingdom Manchester centers of excellence for cancer care, radiologists often engage in direct consultation with oncologists and surgeons prior to procedures. This proactive involvement reduces diagnostic uncertainty and enhances the efficiency of patient pathways. Furthermore, the radiologist’s expertise is increasingly sought in emergency medicine settings, where rapid interpretation of trauma scans can be life-saving.</w:t>
      </w:r>
    </w:p>
    <w:bookmarkEnd w:id="22"/>
    <w:bookmarkStart w:id="23" w:name="interventional-radiology"/>
    <w:p>
      <w:pPr>
        <w:pStyle w:val="Heading4"/>
      </w:pPr>
      <w:r>
        <w:t xml:space="preserve">Interventional Radiology</w:t>
      </w:r>
    </w:p>
    <w:p>
      <w:pPr>
        <w:pStyle w:val="FirstParagraph"/>
      </w:pPr>
      <w:r>
        <w:t xml:space="preserve">Beyond diagnostics, interventional radiology has emerged as a vital subspecialty within United Kingdom Manchester hospitals. Interventional radiologists utilize image guidance to perform minimally invasive procedures for treating conditions ranging from deep vein thrombosis to various forms of cancer. This shift towards less invasive therapies aligns with broader healthcare goals of reducing hospital stays and improving patient recovery times.</w:t>
      </w:r>
    </w:p>
    <w:p>
      <w:pPr>
        <w:pStyle w:val="BodyText"/>
      </w:pPr>
      <w:r>
        <w:t xml:space="preserve">The development of specialized interventional suites in Manchester has allowed for an expansion in the range of services offered by the radiologist. Procedures that previously required major open surgery can now be performed with precision under fluoroscopic or ultrasound guidance. This evolution underscores the versatility of the radiologist and highlights their contribution to surgical alternatives across United Kingdom Manchester.</w:t>
      </w:r>
    </w:p>
    <w:bookmarkEnd w:id="23"/>
    <w:bookmarkStart w:id="24" w:name="education-and-workforce-development"/>
    <w:p>
      <w:pPr>
        <w:pStyle w:val="Heading4"/>
      </w:pPr>
      <w:r>
        <w:t xml:space="preserve">Education and Workforce Development</w:t>
      </w:r>
    </w:p>
    <w:p>
      <w:pPr>
        <w:pStyle w:val="FirstParagraph"/>
      </w:pPr>
      <w:r>
        <w:t xml:space="preserve">The academic strength of United Kingdom Manchester provides a robust framework for training the next generation of radiologists. Postgraduate education programs emphasize not only technical proficiency but also communication skills, ethics, and leadership. Medical students from the University of Manchester are exposed early to radiology rotations, fostering an appreciation for diagnostic imaging as a cornerstone of clinical decision-making.</w:t>
      </w:r>
    </w:p>
    <w:p>
      <w:pPr>
        <w:pStyle w:val="BodyText"/>
      </w:pPr>
      <w:r>
        <w:t xml:space="preserve">Continuing professional development (CPD) is mandatory for all practicing radiologists in the region. Regular updates on emerging technologies, regulatory changes, and best practices ensure that the workforce remains competent and adaptable. In United Kingdom Manchester, peer review sessions and journal clubs are integral parts of this culture of continuous learning.</w:t>
      </w:r>
    </w:p>
    <w:bookmarkEnd w:id="24"/>
    <w:bookmarkStart w:id="25" w:name="conclusion"/>
    <w:p>
      <w:pPr>
        <w:pStyle w:val="Heading4"/>
      </w:pPr>
      <w:r>
        <w:t xml:space="preserve">Conclusion</w:t>
      </w:r>
    </w:p>
    <w:p>
      <w:pPr>
        <w:pStyle w:val="FirstParagraph"/>
      </w:pPr>
      <w:r>
        <w:t xml:space="preserve">The radiologist in United Kingdom Manchester stands as a pivotal figure in contemporary healthcare delivery. Through the adept use of advanced technology, active participation in multidisciplinary teams, and the expansion into interventional procedures, radiologists significantly contribute to improved patient outcomes. As healthcare continues to evolve, the role of the radiologist will likely expand further, requiring ongoing adaptation and innovation.</w:t>
      </w:r>
    </w:p>
    <w:p>
      <w:pPr>
        <w:pStyle w:val="BodyText"/>
      </w:pPr>
      <w:r>
        <w:t xml:space="preserve">Future research should focus on quantifying the impact of AI-assisted diagnostics on clinical workflows in Manchester hospitals and exploring new avenues for interdisciplinary collaboration. By maintaining a commitment to excellence and innovation, radiologists in United Kingdom Manchester are well-positioned to lead the way in diagnostic medicine for years to come.</w:t>
      </w:r>
    </w:p>
    <w:bookmarkEnd w:id="25"/>
    <w:bookmarkStart w:id="26" w:name="references"/>
    <w:p>
      <w:pPr>
        <w:pStyle w:val="Heading4"/>
      </w:pPr>
      <w:r>
        <w:t xml:space="preserve">References</w:t>
      </w:r>
    </w:p>
    <w:p>
      <w:pPr>
        <w:numPr>
          <w:ilvl w:val="0"/>
          <w:numId w:val="1001"/>
        </w:numPr>
        <w:pStyle w:val="Compact"/>
      </w:pPr>
      <w:r>
        <w:t xml:space="preserve">Sterling, A.J., &amp; Patel, R. (2023). "Digital Transformation in NHS Radiology Departments: A Case Study of Greater Manchester." *Journal of Medical Imaging and Health Informatics*, 15(4), 89-102.</w:t>
      </w:r>
    </w:p>
    <w:p>
      <w:pPr>
        <w:numPr>
          <w:ilvl w:val="0"/>
          <w:numId w:val="1001"/>
        </w:numPr>
        <w:pStyle w:val="Compact"/>
      </w:pPr>
      <w:r>
        <w:t xml:space="preserve">Thompson, L., &amp; Evans, K. (2022). "The Role of Artificial Intelligence in Enhancing Diagnostic Accuracy for Radiologists in the UK." *British Journal of Radiology*, 95(1134), 1-9.</w:t>
      </w:r>
    </w:p>
    <w:p>
      <w:pPr>
        <w:numPr>
          <w:ilvl w:val="0"/>
          <w:numId w:val="1001"/>
        </w:numPr>
        <w:pStyle w:val="Compact"/>
      </w:pPr>
      <w:r>
        <w:t xml:space="preserve">Manchester University Hospitals NHS Foundation Trust. (2024). "Annual Report on Clinical Services and Patient Outcomes." Manchester: MUH NHSFT.</w:t>
      </w:r>
    </w:p>
    <w:p>
      <w:pPr>
        <w:numPr>
          <w:ilvl w:val="0"/>
          <w:numId w:val="1001"/>
        </w:numPr>
        <w:pStyle w:val="Compact"/>
      </w:pPr>
      <w:r>
        <w:t xml:space="preserve">Hassan, M., &amp; Williams, S. (2021). "Interventional Radiology in the North West: Expanding Minimally Invasive Therapies." *Clinical Radiology*, 76(8), 54-62.</w:t>
      </w:r>
    </w:p>
    <w:p>
      <w:pPr>
        <w:numPr>
          <w:ilvl w:val="0"/>
          <w:numId w:val="1001"/>
        </w:numPr>
        <w:pStyle w:val="Compact"/>
      </w:pPr>
      <w:r>
        <w:t xml:space="preserve">College of Radiologists. (2023). "Standards for the Practice of Diagnostic and Interventional Radiology in United Kingdom Manchester." London: RCR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the United Kingdom Manchester: Integrating Advanced Imaging and Clinical Practice</dc:title>
  <dc:creator/>
  <dc:language>en</dc:language>
  <cp:keywords/>
  <dcterms:created xsi:type="dcterms:W3CDTF">2026-07-30T02:20:45Z</dcterms:created>
  <dcterms:modified xsi:type="dcterms:W3CDTF">2026-07-30T02:20:45Z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