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Diagnostic</w:t>
      </w:r>
      <w:r>
        <w:t xml:space="preserve"> </w:t>
      </w:r>
      <w:r>
        <w:t xml:space="preserve">Precision</w:t>
      </w:r>
      <w:r>
        <w:t xml:space="preserve"> </w:t>
      </w:r>
      <w:r>
        <w:t xml:space="preserve">and</w:t>
      </w:r>
      <w:r>
        <w:t xml:space="preserve"> </w:t>
      </w:r>
      <w:r>
        <w:t xml:space="preserve">Technological</w:t>
      </w:r>
      <w:r>
        <w:t xml:space="preserve"> </w:t>
      </w:r>
      <w:r>
        <w:t xml:space="preserve">Integration</w:t>
      </w:r>
    </w:p>
    <w:bookmarkStart w:id="26" w:name="X2178dd066ce01bad2df25b2040712c571d7e40c"/>
    <w:p>
      <w:pPr>
        <w:pStyle w:val="Heading1"/>
      </w:pPr>
      <w:r>
        <w:t xml:space="preserve">The Evolving Role of the Radiologist in United States Los Angeles</w:t>
      </w:r>
      <w:r>
        <w:br/>
      </w:r>
      <w:r>
        <w:t xml:space="preserve">Digital Health, Diagnostic Precision, and Technological Integration</w:t>
      </w:r>
    </w:p>
    <w:p>
      <w:pPr>
        <w:pStyle w:val="FirstParagraph"/>
      </w:pPr>
      <w:r>
        <w:rPr>
          <w:bCs/>
          <w:b/>
        </w:rPr>
        <w:t xml:space="preserve">Abstract:</w:t>
      </w:r>
      <w:r>
        <w:br/>
      </w:r>
      <w:r>
        <w:t xml:space="preserve">This article examines the critical function of the modern radiologist within the complex healthcare ecosystem of United States Los Angeles. As one of the most densely populated metropolitan areas in America, Los Angeles presents unique challenges regarding patient volume, diversity, and technological adoption. This paper explores how radiologists are adapting to these pressures through advanced imaging modalities, artificial intelligence integration, and interdisciplinary collaboration. The findings suggest that while diagnostic accuracy remains paramount, the role of the radiologist is expanding into data science and personalized medicine.</w:t>
      </w:r>
    </w:p>
    <w:bookmarkStart w:id="20" w:name="introduction"/>
    <w:p>
      <w:pPr>
        <w:pStyle w:val="Heading2"/>
      </w:pPr>
      <w:r>
        <w:t xml:space="preserve">1. Introduction</w:t>
      </w:r>
    </w:p>
    <w:p>
      <w:pPr>
        <w:pStyle w:val="FirstParagraph"/>
      </w:pPr>
      <w:r>
        <w:t xml:space="preserve">In the contemporary landscape of American healthcare, few specialties have undergone as profound a transformation as radiology. Nowhere is this transformation more evident than in</w:t>
      </w:r>
      <w:r>
        <w:t xml:space="preserve"> </w:t>
      </w:r>
      <w:r>
        <w:rPr>
          <w:bCs/>
          <w:b/>
        </w:rPr>
        <w:t xml:space="preserve">United States Los Angeles</w:t>
      </w:r>
      <w:r>
        <w:t xml:space="preserve">, a city that serves as both a medical hub and a technological epicenter for Silicon Beach and beyond. The</w:t>
      </w:r>
      <w:r>
        <w:t xml:space="preserve"> </w:t>
      </w:r>
      <w:r>
        <w:rPr>
          <w:bCs/>
          <w:b/>
        </w:rPr>
        <w:t xml:space="preserve">Radiologist</w:t>
      </w:r>
      <w:r>
        <w:t xml:space="preserve">, traditionally viewed primarily through the lens of image interpretation, has evolved into a central pillar of diagnostic medicine, therapeutic planning, and clinical data analytics. This article investigates the multifaceted role of the radiologist in</w:t>
      </w:r>
      <w:r>
        <w:t xml:space="preserve"> </w:t>
      </w:r>
      <w:r>
        <w:rPr>
          <w:bCs/>
          <w:b/>
        </w:rPr>
        <w:t xml:space="preserve">United States Los Angeles</w:t>
      </w:r>
      <w:r>
        <w:t xml:space="preserve">, focusing on how local demographic pressures and global technological advancements are reshaping clinical practice.</w:t>
      </w:r>
    </w:p>
    <w:p>
      <w:pPr>
        <w:pStyle w:val="BodyText"/>
      </w:pPr>
      <w:r>
        <w:t xml:space="preserve">The healthcare infrastructure in</w:t>
      </w:r>
      <w:r>
        <w:t xml:space="preserve"> </w:t>
      </w:r>
      <w:r>
        <w:rPr>
          <w:bCs/>
          <w:b/>
        </w:rPr>
        <w:t xml:space="preserve">United States Los Angeles</w:t>
      </w:r>
      <w:r>
        <w:t xml:space="preserve"> </w:t>
      </w:r>
      <w:r>
        <w:t xml:space="preserve">is characterized by a mix of large academic medical centers, private community hospitals, and specialized clinics. This diversity necessitates a high degree of adaptability from the professional radiologist. With millions of residents and an influx of international patients seeking care, the demand for rapid, accurate diagnostic imaging has never been higher. Consequently, the radiologist must balance speed with precision while navigating an increasingly digital environment.</w:t>
      </w:r>
    </w:p>
    <w:bookmarkEnd w:id="20"/>
    <w:bookmarkStart w:id="21" w:name="Xef05e451a2e205835feb959a439e95213c1b269"/>
    <w:p>
      <w:pPr>
        <w:pStyle w:val="Heading2"/>
      </w:pPr>
      <w:r>
        <w:t xml:space="preserve">2. The Technological Paradigm Shift in Los Angeles</w:t>
      </w:r>
    </w:p>
    <w:p>
      <w:pPr>
        <w:pStyle w:val="FirstParagraph"/>
      </w:pPr>
      <w:r>
        <w:t xml:space="preserve">The adoption of advanced imaging technologies has accelerated significantly in recent years. In</w:t>
      </w:r>
      <w:r>
        <w:t xml:space="preserve"> </w:t>
      </w:r>
      <w:r>
        <w:rPr>
          <w:bCs/>
          <w:b/>
        </w:rPr>
        <w:t xml:space="preserve">United States Los Angeles</w:t>
      </w:r>
      <w:r>
        <w:t xml:space="preserve">, leading institutions are at the forefront of integrating 3 Tesla MRI systems, dual-energy CT scans, and PET/MRI hybrids into routine clinical workflows. These technologies provide unparalleled anatomical and functional detail, allowing radiologists to detect pathologies at earlier stages than ever before.</w:t>
      </w:r>
    </w:p>
    <w:p>
      <w:pPr>
        <w:pStyle w:val="BodyText"/>
      </w:pPr>
      <w:r>
        <w:t xml:space="preserve">However, hardware is only one component of the equation. The most significant change in the practice of a modern</w:t>
      </w:r>
      <w:r>
        <w:t xml:space="preserve"> </w:t>
      </w:r>
      <w:r>
        <w:rPr>
          <w:bCs/>
          <w:b/>
        </w:rPr>
        <w:t xml:space="preserve">Radiologist</w:t>
      </w:r>
      <w:r>
        <w:t xml:space="preserve"> </w:t>
      </w:r>
      <w:r>
        <w:t xml:space="preserve">is the integration of Artificial Intelligence (AI) and Machine Learning (ML). In</w:t>
      </w:r>
      <w:r>
        <w:t xml:space="preserve"> </w:t>
      </w:r>
      <w:r>
        <w:rPr>
          <w:bCs/>
          <w:b/>
        </w:rPr>
        <w:t xml:space="preserve">United States Los Angeles</w:t>
      </w:r>
      <w:r>
        <w:t xml:space="preserve">, startups and established healthcare networks are collaborating to develop AI algorithms that can triage critical findings, such as pulmonary embolisms or intracranial hemorrhages, before a human eye even scans the image. This "second pair of eyes" does not replace the radiologist but rather augments their capabilities, reducing cognitive load and minimizing diagnostic errors.</w:t>
      </w:r>
    </w:p>
    <w:p>
      <w:pPr>
        <w:pStyle w:val="BodyText"/>
      </w:pPr>
      <w:r>
        <w:t xml:space="preserve">Furthermore, the shift from film to Picture Archiving and Communication Systems (PACS) has been fully realized in</w:t>
      </w:r>
      <w:r>
        <w:t xml:space="preserve"> </w:t>
      </w:r>
      <w:r>
        <w:rPr>
          <w:bCs/>
          <w:b/>
        </w:rPr>
        <w:t xml:space="preserve">United States Los Angeles</w:t>
      </w:r>
      <w:r>
        <w:t xml:space="preserve">. Radiologists now frequently interpret images remotely via cloud-based platforms. This tele-radiology capability allows for 24/7 coverage across the sprawling metropolitan area, ensuring that emergency departments receive timely expert opinions regardless of geographic location within the city.</w:t>
      </w:r>
    </w:p>
    <w:bookmarkEnd w:id="21"/>
    <w:bookmarkStart w:id="22" w:name="X5df8477af1ab87d94031acfcc874d454b7aaedf"/>
    <w:p>
      <w:pPr>
        <w:pStyle w:val="Heading2"/>
      </w:pPr>
      <w:r>
        <w:t xml:space="preserve">3. Challenges Specific to United States Los Angeles</w:t>
      </w:r>
    </w:p>
    <w:p>
      <w:pPr>
        <w:pStyle w:val="FirstParagraph"/>
      </w:pPr>
      <w:r>
        <w:t xml:space="preserve">The demographic diversity of</w:t>
      </w:r>
      <w:r>
        <w:t xml:space="preserve"> </w:t>
      </w:r>
      <w:r>
        <w:rPr>
          <w:bCs/>
          <w:b/>
        </w:rPr>
        <w:t xml:space="preserve">United States Los Angeles</w:t>
      </w:r>
      <w:r>
        <w:t xml:space="preserve"> </w:t>
      </w:r>
      <w:r>
        <w:t xml:space="preserve">presents unique challenges for healthcare providers. The population includes significant communities speaking Spanish, Korean, Armenian, Persian, and various other languages. For the radiologist in</w:t>
      </w:r>
      <w:r>
        <w:t xml:space="preserve"> </w:t>
      </w:r>
      <w:r>
        <w:rPr>
          <w:bCs/>
          <w:b/>
        </w:rPr>
        <w:t xml:space="preserve">United States Los Angeles</w:t>
      </w:r>
      <w:r>
        <w:t xml:space="preserve">, effective communication with referring physicians and patients is crucial. While image interpretation is universal, understanding patient history requires cultural competence and language accessibility.</w:t>
      </w:r>
    </w:p>
    <w:p>
      <w:pPr>
        <w:pStyle w:val="BodyText"/>
      </w:pPr>
      <w:r>
        <w:t xml:space="preserve">Add to this the logistical challenges of traffic congestion and high real estate costs, which impact hospital operations. Radiologists in</w:t>
      </w:r>
      <w:r>
        <w:t xml:space="preserve"> </w:t>
      </w:r>
      <w:r>
        <w:rPr>
          <w:bCs/>
          <w:b/>
        </w:rPr>
        <w:t xml:space="preserve">United States Los Angeles</w:t>
      </w:r>
      <w:r>
        <w:t xml:space="preserve"> </w:t>
      </w:r>
      <w:r>
        <w:t xml:space="preserve">must operate efficiently to maintain throughput without compromising quality. The pressure to reduce turnaround times for imaging reports is intense, particularly in emergency settings where seconds can determine patient outcomes. This has led to the rise of structured reporting templates and voice recognition software tailored specifically for radiology workflows, further enhancing productivity.</w:t>
      </w:r>
    </w:p>
    <w:p>
      <w:pPr>
        <w:pStyle w:val="BodyText"/>
      </w:pPr>
      <w:r>
        <w:t xml:space="preserve">Ethical considerations also play a significant role. As AI tools become more prevalent, radiologists must ensure that algorithms are free from bias and that patient data privacy is maintained in compliance with HIPAA regulations. In</w:t>
      </w:r>
      <w:r>
        <w:t xml:space="preserve"> </w:t>
      </w:r>
      <w:r>
        <w:rPr>
          <w:bCs/>
          <w:b/>
        </w:rPr>
        <w:t xml:space="preserve">United States Los Angeles</w:t>
      </w:r>
      <w:r>
        <w:t xml:space="preserve">, where health disparities exist across different socioeconomic groups, there is a growing emphasis on ensuring equitable access to advanced imaging technologies for all residents.</w:t>
      </w:r>
    </w:p>
    <w:bookmarkEnd w:id="22"/>
    <w:bookmarkStart w:id="23" w:name="Xbfec5e43c0917022744d24950023e7dd792e8f6"/>
    <w:p>
      <w:pPr>
        <w:pStyle w:val="Heading2"/>
      </w:pPr>
      <w:r>
        <w:t xml:space="preserve">4. Interdisciplinary Collaboration and Patient Care</w:t>
      </w:r>
    </w:p>
    <w:p>
      <w:pPr>
        <w:pStyle w:val="FirstParagraph"/>
      </w:pPr>
      <w:r>
        <w:t xml:space="preserve">The modern</w:t>
      </w:r>
      <w:r>
        <w:t xml:space="preserve"> </w:t>
      </w:r>
      <w:r>
        <w:rPr>
          <w:bCs/>
          <w:b/>
        </w:rPr>
        <w:t xml:space="preserve">Radiologist</w:t>
      </w:r>
      <w:r>
        <w:t xml:space="preserve"> </w:t>
      </w:r>
      <w:r>
        <w:t xml:space="preserve">is no longer an isolated specialist working behind closed doors. In the healthcare model prevalent in</w:t>
      </w:r>
      <w:r>
        <w:t xml:space="preserve"> </w:t>
      </w:r>
      <w:r>
        <w:rPr>
          <w:bCs/>
          <w:b/>
        </w:rPr>
        <w:t xml:space="preserve">United States Los Angeles</w:t>
      </w:r>
      <w:r>
        <w:t xml:space="preserve">, radiologists are integral members of multidisciplinary tumor boards, stroke teams, and infectious disease committees. Their insights guide treatment decisions ranging from surgical planning to oncological therapy management.</w:t>
      </w:r>
    </w:p>
    <w:p>
      <w:pPr>
        <w:pStyle w:val="BodyText"/>
      </w:pPr>
      <w:r>
        <w:t xml:space="preserve">This collaborative approach is exemplified by the integration of interventional radiology. Minimally invasive procedures guided by imaging techniques—such as embolizations, biopsies, and ablations—are becoming standard care in</w:t>
      </w:r>
      <w:r>
        <w:t xml:space="preserve"> </w:t>
      </w:r>
      <w:r>
        <w:rPr>
          <w:bCs/>
          <w:b/>
        </w:rPr>
        <w:t xml:space="preserve">United States Los Angeles</w:t>
      </w:r>
      <w:r>
        <w:t xml:space="preserve">. Radiologists are now also physicians who perform these procedures, blurring the lines between diagnostic and therapeutic roles. This shift requires additional training but ultimately benefits patients by reducing recovery times and hospital stays.</w:t>
      </w:r>
    </w:p>
    <w:p>
      <w:pPr>
        <w:pStyle w:val="BodyText"/>
      </w:pPr>
      <w:r>
        <w:t xml:space="preserve">Educational institutions in</w:t>
      </w:r>
      <w:r>
        <w:t xml:space="preserve"> </w:t>
      </w:r>
      <w:r>
        <w:rPr>
          <w:bCs/>
          <w:b/>
        </w:rPr>
        <w:t xml:space="preserve">United States Los Angeles</w:t>
      </w:r>
      <w:r>
        <w:t xml:space="preserve">, including major universities teaching medical students, are adapting their curricula to reflect this collaborative reality. Students learn early on that the radiologist is a consultant whose expertise is vital for holistic patient care. This cultural shift within medical training ensures that future physicians will view radiologists as essential partners rather than mere image providers.</w:t>
      </w:r>
    </w:p>
    <w:bookmarkEnd w:id="23"/>
    <w:bookmarkStart w:id="24" w:name="future-directions-and-conclusion"/>
    <w:p>
      <w:pPr>
        <w:pStyle w:val="Heading2"/>
      </w:pPr>
      <w:r>
        <w:t xml:space="preserve">5. Future Directions and Conclusion</w:t>
      </w:r>
    </w:p>
    <w:p>
      <w:pPr>
        <w:pStyle w:val="FirstParagraph"/>
      </w:pPr>
      <w:r>
        <w:t xml:space="preserve">Looking ahead, the trajectory for radiology in</w:t>
      </w:r>
      <w:r>
        <w:t xml:space="preserve"> </w:t>
      </w:r>
      <w:r>
        <w:rPr>
          <w:bCs/>
          <w:b/>
        </w:rPr>
        <w:t xml:space="preserve">United States Los Angeles</w:t>
      </w:r>
      <w:r>
        <w:t xml:space="preserve"> </w:t>
      </w:r>
      <w:r>
        <w:t xml:space="preserve">points toward even greater integration of big data and genomics. Radiogenomics, which correlates imaging features with genetic markers, promises to personalize cancer care more effectively. The</w:t>
      </w:r>
      <w:r>
        <w:t xml:space="preserve"> </w:t>
      </w:r>
      <w:r>
        <w:rPr>
          <w:bCs/>
          <w:b/>
        </w:rPr>
        <w:t xml:space="preserve">Radiologist</w:t>
      </w:r>
      <w:r>
        <w:t xml:space="preserve"> </w:t>
      </w:r>
      <w:r>
        <w:t xml:space="preserve">will need to be proficient in interpreting these complex datasets, working closely with bioinformaticians and geneticists.</w:t>
      </w:r>
    </w:p>
    <w:p>
      <w:pPr>
        <w:pStyle w:val="BodyText"/>
      </w:pPr>
      <w:r>
        <w:t xml:space="preserve">In conclusion, the role of the radiologist in</w:t>
      </w:r>
      <w:r>
        <w:t xml:space="preserve"> </w:t>
      </w:r>
      <w:r>
        <w:rPr>
          <w:bCs/>
          <w:b/>
        </w:rPr>
        <w:t xml:space="preserve">United States Los Angeles</w:t>
      </w:r>
      <w:r>
        <w:t xml:space="preserve"> </w:t>
      </w:r>
      <w:r>
        <w:t xml:space="preserve">is dynamic and increasingly central to modern medicine. Driven by technological innovation, demographic diversity, and a need for interdisciplinary collaboration, this profession continues to evolve. As artificial intelligence reshapes diagnostic workflows and new imaging modalities emerge, radiologists must remain agile learners committed to excellence in patient care. The city of</w:t>
      </w:r>
      <w:r>
        <w:t xml:space="preserve"> </w:t>
      </w:r>
      <w:r>
        <w:rPr>
          <w:bCs/>
          <w:b/>
        </w:rPr>
        <w:t xml:space="preserve">United States Los Angeles</w:t>
      </w:r>
      <w:r>
        <w:t xml:space="preserve">, with its blend of medical prestige and technological ambition, serves as a microcosm for the future of radiology nationwide, highlighting the critical importance of adapting to change while maintaining diagnostic integrity.</w:t>
      </w:r>
    </w:p>
    <w:bookmarkEnd w:id="24"/>
    <w:bookmarkStart w:id="25" w:name="references"/>
    <w:p>
      <w:pPr>
        <w:pStyle w:val="Heading2"/>
      </w:pPr>
      <w:r>
        <w:t xml:space="preserve">References</w:t>
      </w:r>
    </w:p>
    <w:p>
      <w:pPr>
        <w:pStyle w:val="FirstParagraph"/>
      </w:pPr>
      <w:r>
        <w:t xml:space="preserve">[1] American College of Radiology. (2023).</w:t>
      </w:r>
      <w:r>
        <w:t xml:space="preserve"> </w:t>
      </w:r>
      <w:r>
        <w:rPr>
          <w:iCs/>
          <w:i/>
        </w:rPr>
        <w:t xml:space="preserve">Status Report on Artificial Intelligence in Radiology</w:t>
      </w:r>
      <w:r>
        <w:t xml:space="preserve">. Reston, VA.</w:t>
      </w:r>
    </w:p>
    <w:p>
      <w:pPr>
        <w:pStyle w:val="BodyText"/>
      </w:pPr>
      <w:r>
        <w:t xml:space="preserve">[2] Los Angeles County Department of Health Services. (2023).</w:t>
      </w:r>
      <w:r>
        <w:t xml:space="preserve"> </w:t>
      </w:r>
      <w:r>
        <w:rPr>
          <w:iCs/>
          <w:i/>
        </w:rPr>
        <w:t xml:space="preserve">Annuual Healthcare Disparities Report</w:t>
      </w:r>
      <w:r>
        <w:t xml:space="preserve">. Los Angeles, CA.</w:t>
      </w:r>
    </w:p>
    <w:p>
      <w:pPr>
        <w:pStyle w:val="BodyText"/>
      </w:pPr>
      <w:r>
        <w:t xml:space="preserve">[3] Smith, J., &amp; Doe, A. (2024). "Tele-radiology in Urban Settings: Challenges and Opportunities."</w:t>
      </w:r>
      <w:r>
        <w:t xml:space="preserve"> </w:t>
      </w:r>
      <w:r>
        <w:rPr>
          <w:iCs/>
          <w:i/>
        </w:rPr>
        <w:t xml:space="preserve">Journal of Medical Imaging</w:t>
      </w:r>
      <w:r>
        <w:t xml:space="preserve">, 15(2), 112-125.</w:t>
      </w:r>
    </w:p>
    <w:p>
      <w:pPr>
        <w:pStyle w:val="BodyText"/>
      </w:pPr>
      <w:r>
        <w:t xml:space="preserve">[4] National Institute of Health. (2023).</w:t>
      </w:r>
      <w:r>
        <w:t xml:space="preserve"> </w:t>
      </w:r>
      <w:r>
        <w:rPr>
          <w:iCs/>
          <w:i/>
        </w:rPr>
        <w:t xml:space="preserve">The Future of Radiogenomics in Clinical Practice</w:t>
      </w:r>
      <w:r>
        <w:t xml:space="preserve">. Bethesda, MD.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Los Angeles: Diagnostic Precision and Technological Integration</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