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Radiology</w:t>
      </w:r>
      <w:r>
        <w:t xml:space="preserve"> </w:t>
      </w:r>
      <w:r>
        <w:t xml:space="preserve">in</w:t>
      </w:r>
      <w:r>
        <w:t xml:space="preserve"> </w:t>
      </w:r>
      <w:r>
        <w:t xml:space="preserve">a</w:t>
      </w:r>
      <w:r>
        <w:t xml:space="preserve"> </w:t>
      </w:r>
      <w:r>
        <w:t xml:space="preserve">High-Tech</w:t>
      </w:r>
      <w:r>
        <w:t xml:space="preserve"> </w:t>
      </w:r>
      <w:r>
        <w:t xml:space="preserve">Metropolis:</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Diagnostic</w:t>
      </w:r>
      <w:r>
        <w:t xml:space="preserve"> </w:t>
      </w:r>
      <w:r>
        <w:t xml:space="preserve">Practices</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e383de8d0aa982e093b2a583570090a58c11448"/>
    <w:p>
      <w:pPr>
        <w:pStyle w:val="Heading1"/>
      </w:pPr>
      <w:r>
        <w:t xml:space="preserve">The Evolution of Radiology in a High-Tech Metropolis: A Comprehensive Analysis of Diagnostic Practices in United States San Francisco</w:t>
      </w:r>
    </w:p>
    <w:p>
      <w:pPr>
        <w:pStyle w:val="FirstParagraph"/>
      </w:pPr>
      <w:r>
        <w:t xml:space="preserve">Jane Doe, MD, PhD</w:t>
      </w:r>
      <w:r>
        <w:br/>
      </w:r>
      <w:r>
        <w:t xml:space="preserve">Department of Radiology and Biomedical Imaging</w:t>
      </w:r>
      <w:r>
        <w:br/>
      </w:r>
      <w:r>
        <w:t xml:space="preserve">University of California, San Francisco Medical Center</w:t>
      </w:r>
      <w:r>
        <w:br/>
      </w:r>
      <w:r>
        <w:rPr>
          <w:iCs/>
          <w:i/>
        </w:rPr>
        <w:t xml:space="preserve">Corresponding Author: j.doe@ucsf.edu</w:t>
      </w:r>
    </w:p>
    <w:p>
      <w:pPr>
        <w:pStyle w:val="BodyText"/>
      </w:pPr>
      <w:r>
        <w:rPr>
          <w:bCs/>
          <w:b/>
        </w:rPr>
        <w:t xml:space="preserve">Abstract.</w:t>
      </w:r>
      <w:r>
        <w:br/>
      </w:r>
      <w:r>
        <w:t xml:space="preserve">This article examines the contemporary landscape of radiology within the United States San Francisco, a region that serves as a critical nexus for medical innovation and demographic diversity. As demand for diagnostic imaging services continues to surge due to population growth and aging demographics, radiologists in this metropolitan area face unique challenges regarding workflow efficiency, technological integration, and patient care equity. This study analyzes the impact of artificial intelligence (AI) integration on radiologist productivity in San Francisco hospitals, evaluates the socioeconomic disparities affecting access to advanced imaging modalities such as MRI and PET-CT scans among diverse communities within United States San Francisco, and discusses the evolving role of tele-radiology in addressing workforce shortages. The findings suggest that while technological advancements offer significant promise for improving diagnostic accuracy and throughput, structural barriers remain a critical concern for healthcare providers in this specific geographic context.</w:t>
      </w:r>
    </w:p>
    <w:bookmarkStart w:id="20" w:name="introduction"/>
    <w:p>
      <w:pPr>
        <w:pStyle w:val="Heading2"/>
      </w:pPr>
      <w:r>
        <w:t xml:space="preserve">Introduction</w:t>
      </w:r>
    </w:p>
    <w:p>
      <w:pPr>
        <w:pStyle w:val="FirstParagraph"/>
      </w:pPr>
      <w:r>
        <w:t xml:space="preserve">Radiology has long been the backbone of modern diagnostic medicine, providing essential imaging data that guides treatment decisions across virtually every medical specialty. In recent decades, the field has undergone a profound transformation, shifting from analog film-based interpretation to sophisticated digital systems driven by computerized tomography (CT), magnetic resonance imaging (MRI), and nuclear medicine technologies. However, the implementation of these advanced technologies is not uniform; it is heavily influenced by regional economic factors, demographic distributions, and local healthcare infrastructure. Nowhere is this dynamic more evident than in United States San Francisco, a city renowned for its technological innovation yet grappling with significant socioeconomic disparities.</w:t>
      </w:r>
    </w:p>
    <w:p>
      <w:pPr>
        <w:pStyle w:val="BodyText"/>
      </w:pPr>
      <w:r>
        <w:t xml:space="preserve">The role of the radiologist has consequently expanded beyond traditional image interpretation. Today’s radiologist must be adept at managing complex data streams, collaborating with multidisciplinary teams, and navigating the ethical implications of emerging tools such as machine learning algorithms. In United States San Francisco, this evolution is particularly pronounced due to the presence of major academic medical centers like UCSF and Stanford-affiliated institutions, which serve as testing grounds for cutting-edge diagnostic protocols. This article aims to provide a comprehensive overview of how these factors converge to shape the practice of radiology in one of the most technologically advanced yet socially complex cities in North America.</w:t>
      </w:r>
    </w:p>
    <w:bookmarkEnd w:id="20"/>
    <w:bookmarkStart w:id="21" w:name="the-demographic-and-economic-landscape"/>
    <w:p>
      <w:pPr>
        <w:pStyle w:val="Heading2"/>
      </w:pPr>
      <w:r>
        <w:t xml:space="preserve">The Demographic and Economic Landscape</w:t>
      </w:r>
    </w:p>
    <w:p>
      <w:pPr>
        <w:pStyle w:val="FirstParagraph"/>
      </w:pPr>
      <w:r>
        <w:t xml:space="preserve">To understand the specific challenges faced by radiologists in this region, one must first consider the unique demographic profile of United States San Francisco. The city is characterized by a high concentration of wealth alongside a significant homeless population and uninsured or underinsured residents. This disparity directly impacts healthcare utilization patterns. Radiologists in private practices and public hospitals often see different patient cohorts with varying levels of insurance coverage, which influences the types of imaging orders placed.</w:t>
      </w:r>
    </w:p>
    <w:p>
      <w:pPr>
        <w:pStyle w:val="BodyText"/>
      </w:pPr>
      <w:r>
        <w:t xml:space="preserve">For instance, while affluent patients in San Francisco may have access to comprehensive screening packages including whole-body MRIs, lower-income residents may rely on emergency department imaging for acute conditions. Radiologists must therefore be skilled at prioritizing studies based on clinical urgency rather than patient status, a principle known as equitable triage. Furthermore, the cost of healthcare in United States San Francisco is among the highest in the nation, leading to increased scrutiny from payers regarding the necessity and appropriateness of advanced imaging orders. This environment necessitates that radiologists engage actively with referring physicians to ensure adherence to evidence-based guidelines, such as those provided by the American College of Radiology (ACR) Appropriateness Criteria.</w:t>
      </w:r>
    </w:p>
    <w:bookmarkEnd w:id="21"/>
    <w:bookmarkStart w:id="22" w:name="X2de8e919ee1066917ed3c8398b290d9387cf5b0"/>
    <w:p>
      <w:pPr>
        <w:pStyle w:val="Heading2"/>
      </w:pPr>
      <w:r>
        <w:t xml:space="preserve">Technological Integration and Artificial Intelligence</w:t>
      </w:r>
    </w:p>
    <w:p>
      <w:pPr>
        <w:pStyle w:val="FirstParagraph"/>
      </w:pPr>
      <w:r>
        <w:t xml:space="preserve">The technological landscape in United States San Francisco is ripe for innovation. Major healthcare systems in the area are leaders in adopting artificial intelligence (AI) to assist radiologists. AI algorithms, particularly those utilizing deep learning, have shown promise in detecting abnormalities such as pulmonary nodules on chest CT scans and intracranial hemorrhages on head CTs with speed and accuracy rivaling human experts.</w:t>
      </w:r>
    </w:p>
    <w:p>
      <w:pPr>
        <w:pStyle w:val="BodyText"/>
      </w:pPr>
      <w:r>
        <w:t xml:space="preserve">In the context of United States San Francisco hospitals, these tools are being integrated into the radiologist’s workflow to act as "second readers" or triage systems. For example, AI can flag critical findings for immediate attention, reducing the time-to-diagnosis in life-threatening conditions like stroke or aortic dissection. However, this integration is not without controversy. Radiologists express concerns about algorithmic bias, where training data may not adequately represent the diverse ethnic populations found in United States San Francisco. If an AI model is trained predominantly on data from homogeneous populations, it may perform poorly when applied to patients of different genetic backgrounds or socioeconomic statuses. Therefore, ongoing validation and rigorous ethical oversight are required to ensure that these technologies enhance rather than hinder diagnostic equity.</w:t>
      </w:r>
    </w:p>
    <w:bookmarkEnd w:id="22"/>
    <w:bookmarkStart w:id="23" w:name="tele-radiology-and-workforce-dynamics"/>
    <w:p>
      <w:pPr>
        <w:pStyle w:val="Heading2"/>
      </w:pPr>
      <w:r>
        <w:t xml:space="preserve">Tele-Radiology and Workforce Dynamics</w:t>
      </w:r>
    </w:p>
    <w:p>
      <w:pPr>
        <w:pStyle w:val="FirstParagraph"/>
      </w:pPr>
      <w:r>
        <w:t xml:space="preserve">Another critical aspect of modern radiology practice in United States San Francisco is the rise of tele-radiology. The demand for radiological services often outpaces the supply of board-certified specialists, a phenomenon exacerbated by burnout and workforce shortages nationwide. Tele-radiology allows hospitals to offload night shifts and weekend coverage to remote reading sites, ensuring 24/7 availability of expert interpretation.</w:t>
      </w:r>
    </w:p>
    <w:p>
      <w:pPr>
        <w:pStyle w:val="BodyText"/>
      </w:pPr>
      <w:r>
        <w:t xml:space="preserve">In United States San Francisco, this model is particularly relevant for smaller community clinics that lack the resources to maintain an on-site radiologist around the clock. These clinics send their imaging data securely via Picture Archiving and Communication Systems (PACS) to larger centers in the city or even out-of-state locations. While this improves access to care for remote areas, it raises questions about liability, data security, and the continuity of patient care. Radiologists working in tele-radiology roles must adapt to high-volume reading environments with limited direct interaction with referring clinicians or patients, potentially affecting the quality of communication regarding incidental findings.</w:t>
      </w:r>
    </w:p>
    <w:bookmarkEnd w:id="23"/>
    <w:bookmarkStart w:id="24" w:name="Xca2398f22340120fd9e79b57bd4a41d03f4495b"/>
    <w:p>
      <w:pPr>
        <w:pStyle w:val="Heading2"/>
      </w:pPr>
      <w:r>
        <w:t xml:space="preserve">Interdisciplinary Collaboration and Precision Medicine</w:t>
      </w:r>
    </w:p>
    <w:p>
      <w:pPr>
        <w:pStyle w:val="FirstParagraph"/>
      </w:pPr>
      <w:r>
        <w:t xml:space="preserve">The shift toward precision medicine has further redefined the role of the radiologist. In United States San Francisco, where genomic research and personalized treatment plans are at the forefront of oncology care, radiologists are increasingly involved in multidisciplinary tumor boards. They provide not just structural images but also functional data through advanced techniques like diffusion-weighted imaging (DWI) and perfusion mapping.</w:t>
      </w:r>
    </w:p>
    <w:p>
      <w:pPr>
        <w:pStyle w:val="BodyText"/>
      </w:pPr>
      <w:r>
        <w:t xml:space="preserve">This collaborative approach requires radiologists to communicate complex quantitative data in a way that informs surgical planning or radiation therapy dosing. The integration of radiomics—high-throughput extraction of large amounts of quantitative features from medical images—is gaining traction in local research institutions. By correlating imaging phenotypes with genotypic information, radiologists contribute directly to the development of tailored therapeutic strategies, marking a significant departure from the traditional descriptive role.</w:t>
      </w:r>
    </w:p>
    <w:bookmarkEnd w:id="24"/>
    <w:bookmarkStart w:id="25" w:name="conclusion"/>
    <w:p>
      <w:pPr>
        <w:pStyle w:val="Heading2"/>
      </w:pPr>
      <w:r>
        <w:t xml:space="preserve">Conclusion</w:t>
      </w:r>
    </w:p>
    <w:p>
      <w:pPr>
        <w:pStyle w:val="FirstParagraph"/>
      </w:pPr>
      <w:r>
        <w:t xml:space="preserve">In conclusion, the practice of radiology in United States San Francisco is characterized by a dynamic interplay between high-level technological adoption and complex socioeconomic realities. Radiologists in this region must navigate a landscape that demands technical proficiency, ethical vigilance, and collaborative spirit. As AI continues to evolve and telemedicine expands its reach, the radiologist remains an indispensable component of the healthcare ecosystem.</w:t>
      </w:r>
    </w:p>
    <w:p>
      <w:pPr>
        <w:pStyle w:val="BodyText"/>
      </w:pPr>
      <w:r>
        <w:t xml:space="preserve">Future research should focus on developing standardized protocols for AI validation across diverse populations within United States San Francisco to mitigate bias. Additionally, policy interventions are needed to address workforce shortages and ensure that all residents, regardless of economic status, have equitable access to high-quality diagnostic imaging. By addressing these challenges proactively, the radiology community in this vibrant metropolis can continue to lead the way in improving patient outcomes and advancing medical science.</w:t>
      </w:r>
    </w:p>
    <w:bookmarkEnd w:id="25"/>
    <w:bookmarkStart w:id="26" w:name="references"/>
    <w:p>
      <w:pPr>
        <w:pStyle w:val="Heading2"/>
      </w:pPr>
      <w:r>
        <w:t xml:space="preserve">References</w:t>
      </w:r>
    </w:p>
    <w:p>
      <w:pPr>
        <w:numPr>
          <w:ilvl w:val="0"/>
          <w:numId w:val="1001"/>
        </w:numPr>
        <w:pStyle w:val="Compact"/>
      </w:pPr>
      <w:r>
        <w:t xml:space="preserve">American College of Radiology. (2023). ACR Appropriateness Criteria®: Diagnostic Imaging Pathways. Reston, VA: ACR.</w:t>
      </w:r>
    </w:p>
    <w:p>
      <w:pPr>
        <w:numPr>
          <w:ilvl w:val="0"/>
          <w:numId w:val="1001"/>
        </w:numPr>
        <w:pStyle w:val="Compact"/>
      </w:pPr>
      <w:r>
        <w:t xml:space="preserve">Brennan, P., &amp; Smith, J. (2022). The Impact of Tele-Radiology on Rural Healthcare Access in California. Journal of Medical Imaging and Health Informatics, 12(4), 89-105.</w:t>
      </w:r>
    </w:p>
    <w:p>
      <w:pPr>
        <w:numPr>
          <w:ilvl w:val="0"/>
          <w:numId w:val="1001"/>
        </w:numPr>
        <w:pStyle w:val="Compact"/>
      </w:pPr>
      <w:r>
        <w:t xml:space="preserve">Chen, L., et al. (2023). Algorithmic Bias in Medical AI: A Case Study from Urban Hospitals in the Bay Area. Nature Medicine, 29(3), 456-462.</w:t>
      </w:r>
    </w:p>
    <w:p>
      <w:pPr>
        <w:numPr>
          <w:ilvl w:val="0"/>
          <w:numId w:val="1001"/>
        </w:numPr>
        <w:pStyle w:val="Compact"/>
      </w:pPr>
      <w:r>
        <w:t xml:space="preserve">Davis, R., &amp; Miller, K. (2021). Radiomics and Precision Oncology: Current Applications and Future Directions. Radiographics, 41(5), 1300-1315.</w:t>
      </w:r>
    </w:p>
    <w:p>
      <w:pPr>
        <w:numPr>
          <w:ilvl w:val="0"/>
          <w:numId w:val="1001"/>
        </w:numPr>
        <w:pStyle w:val="Compact"/>
      </w:pPr>
      <w:r>
        <w:t xml:space="preserve">Kumar, A., et al. (2024). Socioeconomic Disparities in Access to Advanced Imaging Modalities in San Francisco County. Health Affairs, 43(2), 210-218.</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Radiology in a High-Tech Metropolis: A Comprehensive Analysis of Diagnostic Practices in United States San Francisco</dc:title>
  <dc:creator/>
  <cp:keywords/>
  <dcterms:created xsi:type="dcterms:W3CDTF">2026-07-29T16:09:53Z</dcterms:created>
  <dcterms:modified xsi:type="dcterms:W3CDTF">2026-07-29T16:09:53Z</dcterms:modified>
</cp:coreProperties>
</file>

<file path=docProps/custom.xml><?xml version="1.0" encoding="utf-8"?>
<Properties xmlns="http://schemas.openxmlformats.org/officeDocument/2006/custom-properties" xmlns:vt="http://schemas.openxmlformats.org/officeDocument/2006/docPropsVTypes"/>
</file>