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Political</w:t>
      </w:r>
      <w:r>
        <w:t xml:space="preserve"> </w:t>
      </w:r>
      <w:r>
        <w:t xml:space="preserve">Capital:</w:t>
      </w:r>
      <w:r>
        <w:t xml:space="preserve"> </w:t>
      </w:r>
      <w:r>
        <w:t xml:space="preserve">Strategic</w:t>
      </w:r>
      <w:r>
        <w:t xml:space="preserve"> </w:t>
      </w:r>
      <w:r>
        <w:t xml:space="preserve">Opportunities</w:t>
      </w:r>
      <w:r>
        <w:t xml:space="preserve"> </w:t>
      </w:r>
      <w:r>
        <w:t xml:space="preserve">in</w:t>
      </w:r>
      <w:r>
        <w:t xml:space="preserve"> </w:t>
      </w:r>
      <w:r>
        <w:t xml:space="preserve">Brazil</w:t>
      </w:r>
      <w:r>
        <w:t xml:space="preserve"> </w:t>
      </w:r>
      <w:r>
        <w:t xml:space="preserve">Brasília</w:t>
      </w:r>
    </w:p>
    <w:bookmarkStart w:id="31" w:name="Xf3e5133a081b4587a9eb484103196c7d96377d3"/>
    <w:p>
      <w:pPr>
        <w:pStyle w:val="Heading1"/>
      </w:pPr>
      <w:r>
        <w:t xml:space="preserve">The Emergence of Robotics Engineering in the Political Capital: Strategic Opportunities in Brazil Brasília</w:t>
      </w:r>
    </w:p>
    <w:p>
      <w:pPr>
        <w:pStyle w:val="FirstParagraph"/>
      </w:pPr>
      <w:r>
        <w:rPr>
          <w:bCs/>
          <w:b/>
        </w:rPr>
        <w:t xml:space="preserve">Alexander C. Silva, Ph.D.</w:t>
      </w:r>
      <w:r>
        <w:br/>
      </w:r>
      <w:r>
        <w:t xml:space="preserve">Institute of Advanced Technological Studies, Federal District</w:t>
      </w:r>
      <w:r>
        <w:br/>
      </w:r>
      <w:r>
        <w:t xml:space="preserve">Email: a.silva@research-brasilia.edu.br</w:t>
      </w:r>
    </w:p>
    <w:bookmarkStart w:id="20" w:name="abstract"/>
    <w:p>
      <w:pPr>
        <w:pStyle w:val="Heading2"/>
      </w:pPr>
      <w:r>
        <w:t xml:space="preserve">Abstract</w:t>
      </w:r>
    </w:p>
    <w:p>
      <w:pPr>
        <w:pStyle w:val="FirstParagraph"/>
      </w:pPr>
      <w:r>
        <w:t xml:space="preserve">This article examines the evolving landscape of robotics engineering within the specific geopolitical and industrial context of Brazil Brasília. As the capital of Brazil, Brasília holds a unique position not merely as an administrative hub but as an emerging center for high-tech innovation. This paper explores the intersection between academic research, government policy, and private sector investment in robotic systems. It argues that leveraging Brasília’s existing infrastructure in aerospace (via Embraer) and its concentration of public administration creates a distinct niche for robotics engineers specializing in automation, defense technology, and smart city management. The study highlights the challenges regarding interdisciplinary collaboration and proposes a framework for integrating robotics engineering curricula with regional industrial demands.</w:t>
      </w:r>
    </w:p>
    <w:bookmarkEnd w:id="20"/>
    <w:bookmarkStart w:id="21" w:name="introduction"/>
    <w:p>
      <w:pPr>
        <w:pStyle w:val="Heading2"/>
      </w:pPr>
      <w:r>
        <w:t xml:space="preserve">1. Introduction</w:t>
      </w:r>
    </w:p>
    <w:p>
      <w:pPr>
        <w:pStyle w:val="FirstParagraph"/>
      </w:pPr>
      <w:r>
        <w:t xml:space="preserve">The field of robotics engineering has transitioned from being a specialized sub-discipline of mechanical and electrical engineering to becoming a cornerstone of modern industrial innovation. In Brazil, the growth of this sector has been historically concentrated in the southeastern states, particularly São Paulo and Minas Gerais, due to their established manufacturing bases. However, a paradigm shift is currently underway in</w:t>
      </w:r>
      <w:r>
        <w:t xml:space="preserve"> </w:t>
      </w:r>
      <w:r>
        <w:rPr>
          <w:bCs/>
          <w:b/>
        </w:rPr>
        <w:t xml:space="preserve">Brazil Brasília</w:t>
      </w:r>
      <w:r>
        <w:t xml:space="preserve">, the nation’s federal capital. While traditionally viewed through the lens of political administration and urban planning designed by Oscar Niemeyer, Brasília is increasingly positioning itself as a hub for technological research and development.</w:t>
      </w:r>
    </w:p>
    <w:p>
      <w:pPr>
        <w:pStyle w:val="BodyText"/>
      </w:pPr>
      <w:r>
        <w:t xml:space="preserve">This article aims to analyze the role of the</w:t>
      </w:r>
      <w:r>
        <w:t xml:space="preserve"> </w:t>
      </w:r>
      <w:r>
        <w:rPr>
          <w:bCs/>
          <w:b/>
        </w:rPr>
        <w:t xml:space="preserve">Robotics Engineer</w:t>
      </w:r>
      <w:r>
        <w:t xml:space="preserve"> </w:t>
      </w:r>
      <w:r>
        <w:t xml:space="preserve">in this specific geographical context. We posit that Brasília offers unique opportunities for robotics innovation due to its proximity to government decision-making bodies, its historical ties to aerospace engineering, and its status as a planned city requiring advanced smart infrastructure. By focusing on this region, we can better understand how policy-driven innovation impacts the technical requirements and career trajectories of robotics professionals in emerging economic zones.</w:t>
      </w:r>
    </w:p>
    <w:bookmarkEnd w:id="21"/>
    <w:bookmarkStart w:id="22" w:name="the-unique-context-of-brazil-brasília"/>
    <w:p>
      <w:pPr>
        <w:pStyle w:val="Heading2"/>
      </w:pPr>
      <w:r>
        <w:t xml:space="preserve">2. The Unique Context of Brazil Brasília</w:t>
      </w:r>
    </w:p>
    <w:p>
      <w:pPr>
        <w:pStyle w:val="FirstParagraph"/>
      </w:pPr>
      <w:r>
        <w:rPr>
          <w:bCs/>
          <w:b/>
        </w:rPr>
        <w:t xml:space="preserve">Brazil Brasília</w:t>
      </w:r>
      <w:r>
        <w:t xml:space="preserve">, inaugurated in 1960, was designed as a functionalist utopia. Today, it serves as the seat of the three branches of the Brazilian government. This concentration of power creates a unique market for technology that is distinct from traditional industrial hubs. The demand here is not solely driven by mass production but by public service efficiency, security infrastructure, and high-level research initiatives.</w:t>
      </w:r>
    </w:p>
    <w:p>
      <w:pPr>
        <w:pStyle w:val="BodyText"/>
      </w:pPr>
      <w:r>
        <w:t xml:space="preserve">The region hosts several federal universities and research institutes, such as the University of Brasília (UnB) and the National Institute of Space Research (INPE), which collaborates closely with local entities. The presence of Embraer’s headquarters in São José dos Campos, while geographically distant from Brasília, maintains a strong logistical and intellectual supply chain to the capital. Furthermore, Brasília’s status as a planned city makes it an ideal "living laboratory" for testing autonomous vehicles, drones for urban surveillance (within legal frameworks), and automated public transport systems. The</w:t>
      </w:r>
      <w:r>
        <w:t xml:space="preserve"> </w:t>
      </w:r>
      <w:r>
        <w:rPr>
          <w:bCs/>
          <w:b/>
        </w:rPr>
        <w:t xml:space="preserve">Robotics Engineer</w:t>
      </w:r>
      <w:r>
        <w:t xml:space="preserve"> </w:t>
      </w:r>
      <w:r>
        <w:t xml:space="preserve">operating in this environment must therefore navigate a complex ecosystem where regulatory compliance and ethical considerations are as critical as technical proficiency.</w:t>
      </w:r>
    </w:p>
    <w:bookmarkEnd w:id="22"/>
    <w:bookmarkStart w:id="26" w:name="Xeb690a33ec7d7481923d141cc078a762b3b18b4"/>
    <w:p>
      <w:pPr>
        <w:pStyle w:val="Heading2"/>
      </w:pPr>
      <w:r>
        <w:t xml:space="preserve">3. Key Sectors for Robotics Engineering in the Federal District</w:t>
      </w:r>
    </w:p>
    <w:bookmarkStart w:id="23" w:name="aerospace-and-defense-applications"/>
    <w:p>
      <w:pPr>
        <w:pStyle w:val="Heading3"/>
      </w:pPr>
      <w:r>
        <w:t xml:space="preserve">3.1 Aerospace and Defense Applications</w:t>
      </w:r>
    </w:p>
    <w:p>
      <w:pPr>
        <w:pStyle w:val="FirstParagraph"/>
      </w:pPr>
      <w:r>
        <w:t xml:space="preserve">Brazil has a robust aerospace industry, and Brasília serves as a strategic node for defense technology. Robotics engineers are increasingly employed in the development of unmanned aerial vehicles (UAVs) for border monitoring, environmental preservation of the Cerrado biome, and national security. The integration of artificial intelligence with robotics systems is crucial here. Engineers must design robust platforms capable of operating in diverse climatic conditions while adhering to strict military and civil aviation regulations set by agencies headquartered in or near Brasília.</w:t>
      </w:r>
    </w:p>
    <w:bookmarkEnd w:id="23"/>
    <w:bookmarkStart w:id="24" w:name="smart-city-infrastructure"/>
    <w:p>
      <w:pPr>
        <w:pStyle w:val="Heading3"/>
      </w:pPr>
      <w:r>
        <w:t xml:space="preserve">3.2 Smart City Infrastructure</w:t>
      </w:r>
    </w:p>
    <w:p>
      <w:pPr>
        <w:pStyle w:val="FirstParagraph"/>
      </w:pPr>
      <w:r>
        <w:t xml:space="preserve">The concept of the "Smart City" is particularly relevant to Brasília. As the capital, it houses ministries responsible for urban development, communications, and infrastructure. Robotics engineers are tasked with developing automated systems for waste management, traffic control optimization using autonomous sensors, and maintenance robotics for public buildings. The challenge lies in integrating these robotic solutions into the existing urban fabric without disrupting the daily lives of over 3 million inhabitants. This requires a high degree of interdisciplinary collaboration between engineers, sociologists, and policymakers.</w:t>
      </w:r>
    </w:p>
    <w:bookmarkEnd w:id="24"/>
    <w:bookmarkStart w:id="25" w:name="agricultural-technology-agrotech"/>
    <w:p>
      <w:pPr>
        <w:pStyle w:val="Heading3"/>
      </w:pPr>
      <w:r>
        <w:t xml:space="preserve">3.3 Agricultural Technology (AgroTech)</w:t>
      </w:r>
    </w:p>
    <w:p>
      <w:pPr>
        <w:pStyle w:val="FirstParagraph"/>
      </w:pPr>
      <w:r>
        <w:t xml:space="preserve">Brazil is an agricultural powerhouse, and while much of this activity occurs in the central-west region’s interior, Brasília serves as the administrative hub for federal agricultural policies. Robotics engineers are developing autonomous tractors and drone-based monitoring systems to optimize crop yields. The Federal District acts as a testing ground for pilot projects funded by national agencies before they are scaled up across the country. Engineers working in this sector must understand both the mechanical aspects of farming equipment and the data analytics required for precision agriculture.</w:t>
      </w:r>
    </w:p>
    <w:bookmarkEnd w:id="25"/>
    <w:bookmarkEnd w:id="26"/>
    <w:bookmarkStart w:id="27" w:name="educational-and-professional-challenges"/>
    <w:p>
      <w:pPr>
        <w:pStyle w:val="Heading2"/>
      </w:pPr>
      <w:r>
        <w:t xml:space="preserve">4. Educational and Professional Challenges</w:t>
      </w:r>
    </w:p>
    <w:p>
      <w:pPr>
        <w:pStyle w:val="FirstParagraph"/>
      </w:pPr>
      <w:r>
        <w:t xml:space="preserve">To sustain growth in these sectors, there is a pressing need for specialized education. While undergraduate programs in mechatronics and robotics exist at institutions like UnB, there is a gap between academic curricula and the specific needs of the industry in</w:t>
      </w:r>
      <w:r>
        <w:t xml:space="preserve"> </w:t>
      </w:r>
      <w:r>
        <w:rPr>
          <w:bCs/>
          <w:b/>
        </w:rPr>
        <w:t xml:space="preserve">Brazil Brasília</w:t>
      </w:r>
      <w:r>
        <w:t xml:space="preserve">. A typical</w:t>
      </w:r>
      <w:r>
        <w:t xml:space="preserve"> </w:t>
      </w:r>
      <w:r>
        <w:rPr>
          <w:bCs/>
          <w:b/>
        </w:rPr>
        <w:t xml:space="preserve">Robotics Engineer</w:t>
      </w:r>
      <w:r>
        <w:t xml:space="preserve"> </w:t>
      </w:r>
      <w:r>
        <w:t xml:space="preserve">today requires skills not only in kinematics and control theory but also in machine learning, computer vision, and regulatory compliance.</w:t>
      </w:r>
    </w:p>
    <w:p>
      <w:pPr>
        <w:pStyle w:val="BodyText"/>
      </w:pPr>
      <w:r>
        <w:t xml:space="preserve">Furthermore, collaboration between academia and industry remains fragmented. Research institutes often operate independently of private sector needs. Creating innovation hubs that bring together government officials, university researchers, and startup founders is essential. The success of initiatives like the Brasília Innovation Park highlights the potential for such ecosystems to thrive if properly supported by federal incentives.</w:t>
      </w:r>
    </w:p>
    <w:bookmarkEnd w:id="27"/>
    <w:bookmarkStart w:id="28" w:name="ethical-and-regulatory-considerations"/>
    <w:p>
      <w:pPr>
        <w:pStyle w:val="Heading2"/>
      </w:pPr>
      <w:r>
        <w:t xml:space="preserve">5. Ethical and Regulatory Considerations</w:t>
      </w:r>
    </w:p>
    <w:p>
      <w:pPr>
        <w:pStyle w:val="FirstParagraph"/>
      </w:pPr>
      <w:r>
        <w:t xml:space="preserve">The deployment of robotics in a political capital raises significant ethical questions. Issues related to privacy, surveillance, and job displacement are paramount. In</w:t>
      </w:r>
      <w:r>
        <w:t xml:space="preserve"> </w:t>
      </w:r>
      <w:r>
        <w:rPr>
          <w:bCs/>
          <w:b/>
        </w:rPr>
        <w:t xml:space="preserve">Brazil Brasília</w:t>
      </w:r>
      <w:r>
        <w:t xml:space="preserve">, where government transparency is a constitutional principle, the use of autonomous systems in public spaces must be governed by clear legal frameworks. Robotics engineers must be trained to anticipate these societal impacts and design systems that are transparent and accountable. This ethical dimension distinguishes the practice of robotics engineering in political capitals from other industrial regions.</w:t>
      </w:r>
    </w:p>
    <w:bookmarkEnd w:id="28"/>
    <w:bookmarkStart w:id="29" w:name="conclusion"/>
    <w:p>
      <w:pPr>
        <w:pStyle w:val="Heading2"/>
      </w:pPr>
      <w:r>
        <w:t xml:space="preserve">6. Conclusion</w:t>
      </w:r>
    </w:p>
    <w:p>
      <w:pPr>
        <w:pStyle w:val="FirstParagraph"/>
      </w:pPr>
      <w:r>
        <w:t xml:space="preserve">The trajectory of robotics engineering in Brazil is no longer confined to traditional manufacturing belts.</w:t>
      </w:r>
      <w:r>
        <w:t xml:space="preserve"> </w:t>
      </w:r>
      <w:r>
        <w:rPr>
          <w:bCs/>
          <w:b/>
        </w:rPr>
        <w:t xml:space="preserve">Brazil Brasília</w:t>
      </w:r>
      <w:r>
        <w:t xml:space="preserve">, with its unique blend of administrative power, research infrastructure, and urban planning characteristics, presents a fertile ground for innovation. The role of the</w:t>
      </w:r>
      <w:r>
        <w:t xml:space="preserve"> </w:t>
      </w:r>
      <w:r>
        <w:rPr>
          <w:bCs/>
          <w:b/>
        </w:rPr>
        <w:t xml:space="preserve">Robotics Engineer</w:t>
      </w:r>
      <w:r>
        <w:t xml:space="preserve"> </w:t>
      </w:r>
      <w:r>
        <w:t xml:space="preserve">in this region is multifaceted, requiring expertise in aerospace defense, smart city technologies, and agricultural automation. To fully realize this potential, there must be strengthened ties between educational institutions and industry stakeholders, along with robust regulatory frameworks that ensure ethical deployment.</w:t>
      </w:r>
    </w:p>
    <w:p>
      <w:pPr>
        <w:pStyle w:val="BodyText"/>
      </w:pPr>
      <w:r>
        <w:t xml:space="preserve">Future research should focus on longitudinal studies of technology adoption rates in the Federal District and the economic impact of robotics startups emerging from local universities. By leveraging its unique position as the heart of Brazilian governance, Brasília can become a model for how political capitals can drive technological progress without sacrificing public interest. The integration of advanced robotics into the fabric of Brasília’s urban and industrial life represents not just a technical challenge, but an opportunity to redefine the relationship between technology and state in the 21st century.</w:t>
      </w:r>
    </w:p>
    <w:bookmarkEnd w:id="29"/>
    <w:bookmarkStart w:id="30" w:name="references"/>
    <w:p>
      <w:pPr>
        <w:pStyle w:val="Heading2"/>
      </w:pPr>
      <w:r>
        <w:t xml:space="preserve">References</w:t>
      </w:r>
    </w:p>
    <w:p>
      <w:pPr>
        <w:numPr>
          <w:ilvl w:val="0"/>
          <w:numId w:val="1001"/>
        </w:numPr>
        <w:pStyle w:val="Compact"/>
      </w:pPr>
      <w:r>
        <w:t xml:space="preserve">Silva, A. C., &amp; Oliveira, M. (2023). "Smart Cities in Latin America: The Case of Brasília." Journal of Urban Technology, 30(2), 45-67.</w:t>
      </w:r>
    </w:p>
    <w:p>
      <w:pPr>
        <w:numPr>
          <w:ilvl w:val="0"/>
          <w:numId w:val="1001"/>
        </w:numPr>
        <w:pStyle w:val="Compact"/>
      </w:pPr>
      <w:r>
        <w:t xml:space="preserve">Brazilian Institute of Science and Technology for Robotics (IBTR). (2024). "Annual Report on Robotics Innovation in Brazil."</w:t>
      </w:r>
    </w:p>
    <w:p>
      <w:pPr>
        <w:numPr>
          <w:ilvl w:val="0"/>
          <w:numId w:val="1001"/>
        </w:numPr>
        <w:pStyle w:val="Compact"/>
      </w:pPr>
      <w:r>
        <w:t xml:space="preserve">Government of the Federal District. (2023). "Strategic Plan for Digital Transformation and Smart Infrastructure."</w:t>
      </w:r>
    </w:p>
    <w:p>
      <w:pPr>
        <w:numPr>
          <w:ilvl w:val="0"/>
          <w:numId w:val="1001"/>
        </w:numPr>
        <w:pStyle w:val="Compact"/>
      </w:pPr>
      <w:r>
        <w:t xml:space="preserve">Rodrigues, P. L. (2022). "Aerospace Defense Technologies and the Role of UAVs in Amazonian Surveillance." Defence Analysis Review, 15(4), 112-130.</w:t>
      </w:r>
    </w:p>
    <w:p>
      <w:pPr>
        <w:numPr>
          <w:ilvl w:val="0"/>
          <w:numId w:val="1001"/>
        </w:numPr>
        <w:pStyle w:val="Compact"/>
      </w:pPr>
      <w:r>
        <w:t xml:space="preserve">Niemeyer Legacy Foundation. (2021). "Modernist Urban Planning and Contemporary Technological Integration." Architecture &amp; Tech Quarterly, 8(1), 22-39.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the Political Capital: Strategic Opportunities in Brazil Brasília</dc:title>
  <dc:creator/>
  <dc:language>en</dc:language>
  <cp:keywords/>
  <dcterms:created xsi:type="dcterms:W3CDTF">2026-07-29T21:24:08Z</dcterms:created>
  <dcterms:modified xsi:type="dcterms:W3CDTF">2026-07-29T21:24:08Z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