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Modernization: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31" w:name="Xe6fb214eae11ccdebc0d07e3dcf2caa6ddb2454"/>
    <w:p>
      <w:pPr>
        <w:pStyle w:val="Heading1"/>
      </w:pPr>
      <w:r>
        <w:t xml:space="preserve">The Role of the Robotics Engineer in Advancing Industrial Modernization</w:t>
      </w:r>
      <w:r>
        <w:br/>
      </w:r>
      <w:r>
        <w:t xml:space="preserve">A Strategic Analysis for Ethiopia, Addis Ababa</w:t>
      </w:r>
    </w:p>
    <w:p>
      <w:pPr>
        <w:pStyle w:val="FirstParagraph"/>
      </w:pPr>
      <w:r>
        <w:rPr>
          <w:bCs/>
          <w:b/>
        </w:rPr>
        <w:t xml:space="preserve">Jemberu Hailu</w:t>
      </w:r>
      <w:r>
        <w:br/>
      </w:r>
      <w:r>
        <w:t xml:space="preserve">Department of Mechanical and Industrial Engineering,</w:t>
      </w:r>
      <w:r>
        <w:br/>
      </w:r>
      <w:r>
        <w:t xml:space="preserve">Addis Ababa Institute of Technology, Ethiopia</w:t>
      </w:r>
      <w:r>
        <w:br/>
      </w:r>
      <w:r>
        <w:rPr>
          <w:iCs/>
          <w:i/>
        </w:rPr>
        <w:t xml:space="preserve">Email: j.hailu@aait.edu.et | Date: October 2023</w:t>
      </w:r>
    </w:p>
    <w:bookmarkStart w:id="20" w:name="abstract"/>
    <w:p>
      <w:pPr>
        <w:pStyle w:val="Heading3"/>
      </w:pPr>
      <w:r>
        <w:rPr>
          <w:bCs/>
          <w:b/>
        </w:rPr>
        <w:t xml:space="preserve">Abstract</w:t>
      </w:r>
    </w:p>
    <w:p>
      <w:pPr>
        <w:pStyle w:val="FirstParagraph"/>
      </w:pPr>
      <w:r>
        <w:t xml:space="preserve">This article examines the critical intersection between robotics engineering and economic development within the context of Ethiopia, specifically focusing on Addis Ababa as the burgeoning hub for technological innovation. As Ethiopia transitions from an agrarian-based economy to a more industrialized one, the integration of automated systems becomes paramount. This paper defines the multifaceted role of a</w:t>
      </w:r>
      <w:r>
        <w:t xml:space="preserve"> </w:t>
      </w:r>
      <w:r>
        <w:rPr>
          <w:bCs/>
          <w:b/>
        </w:rPr>
        <w:t xml:space="preserve">Robotics Engineer</w:t>
      </w:r>
      <w:r>
        <w:t xml:space="preserve"> </w:t>
      </w:r>
      <w:r>
        <w:t xml:space="preserve">in this specific geographic and economic context. It argues that specialized expertise in robotics is not merely an import but a local imperative for Addis Ababa’s manufacturing sector. The study highlights challenges such as infrastructure limitations, skill gaps, and funding constraints, while proposing strategic frameworks for integrating</w:t>
      </w:r>
      <w:r>
        <w:t xml:space="preserve"> </w:t>
      </w:r>
      <w:r>
        <w:rPr>
          <w:bCs/>
          <w:b/>
        </w:rPr>
        <w:t xml:space="preserve">Robotics Engineer</w:t>
      </w:r>
      <w:r>
        <w:t xml:space="preserve"> </w:t>
      </w:r>
      <w:r>
        <w:t xml:space="preserve">curricula into Ethiopian universities to meet the demands of modern industrial parks in</w:t>
      </w:r>
      <w:r>
        <w:t xml:space="preserve"> </w:t>
      </w:r>
      <w:r>
        <w:rPr>
          <w:bCs/>
          <w:b/>
        </w:rPr>
        <w:t xml:space="preserve">Ethiopia Addis Ababa</w:t>
      </w:r>
      <w:r>
        <w:t xml:space="preserve">. The findings suggest that localized robotics engineering can significantly boost productivity in textile, leather, and food processing industries.</w:t>
      </w:r>
    </w:p>
    <w:bookmarkEnd w:id="20"/>
    <w:bookmarkStart w:id="21" w:name="introduction"/>
    <w:p>
      <w:pPr>
        <w:pStyle w:val="Heading2"/>
      </w:pPr>
      <w:r>
        <w:rPr>
          <w:bCs/>
          <w:b/>
        </w:rPr>
        <w:t xml:space="preserve">1. Introduction</w:t>
      </w:r>
    </w:p>
    <w:p>
      <w:pPr>
        <w:pStyle w:val="FirstParagraph"/>
      </w:pPr>
      <w:r>
        <w:t xml:space="preserve">The global landscape of manufacturing is undergoing a profound transformation driven by Industry 4.0 principles, characterized by the convergence of physical systems with digital intelligence. For developing nations, particularly in East Africa, this transition presents both a challenge and an unprecedented opportunity.</w:t>
      </w:r>
      <w:r>
        <w:t xml:space="preserve"> </w:t>
      </w:r>
      <w:r>
        <w:rPr>
          <w:bCs/>
          <w:b/>
        </w:rPr>
        <w:t xml:space="preserve">Ethiopia Addis Ababa</w:t>
      </w:r>
      <w:r>
        <w:t xml:space="preserve">, as the diplomatic capital of Africa and the economic heartland of Ethiopia, stands at a pivotal juncture in its developmental trajectory. The government’s "Ten-Year Development Plan" emphasizes industrialization as the primary engine for growth, necessitating a shift toward high-efficiency production methods.</w:t>
      </w:r>
    </w:p>
    <w:p>
      <w:pPr>
        <w:pStyle w:val="BodyText"/>
      </w:pPr>
      <w:r>
        <w:t xml:space="preserve">Central to this transformation is the</w:t>
      </w:r>
      <w:r>
        <w:t xml:space="preserve"> </w:t>
      </w:r>
      <w:r>
        <w:rPr>
          <w:bCs/>
          <w:b/>
        </w:rPr>
        <w:t xml:space="preserve">Robotics Engineer</w:t>
      </w:r>
      <w:r>
        <w:t xml:space="preserve">. While traditionally viewed as roles located in highly developed economies like Germany or Japan, the demand for robotic automation is rapidly emerging in</w:t>
      </w:r>
      <w:r>
        <w:t xml:space="preserve"> </w:t>
      </w:r>
      <w:r>
        <w:rPr>
          <w:bCs/>
          <w:b/>
        </w:rPr>
        <w:t xml:space="preserve">Ethiopia Addis Ababa</w:t>
      </w:r>
      <w:r>
        <w:t xml:space="preserve">. The city hosts numerous industrial parks, including Bole Lemi and Kaliti, which are designed to attract foreign direct investment. However, the sustainability of these investments depends heavily on local technical capacity. This article posits that the effective deployment and maintenance of robotic systems in</w:t>
      </w:r>
      <w:r>
        <w:t xml:space="preserve"> </w:t>
      </w:r>
      <w:r>
        <w:rPr>
          <w:bCs/>
          <w:b/>
        </w:rPr>
        <w:t xml:space="preserve">Ethiopia Addis Ababa</w:t>
      </w:r>
      <w:r>
        <w:t xml:space="preserve"> </w:t>
      </w:r>
      <w:r>
        <w:t xml:space="preserve">require a distinct class of professionals: locally trained</w:t>
      </w:r>
      <w:r>
        <w:t xml:space="preserve"> </w:t>
      </w:r>
      <w:r>
        <w:rPr>
          <w:bCs/>
          <w:b/>
        </w:rPr>
        <w:t xml:space="preserve">Robotics Engineer</w:t>
      </w:r>
      <w:r>
        <w:t xml:space="preserve">s who understand both global technological standards and local operational realities.</w:t>
      </w:r>
    </w:p>
    <w:bookmarkEnd w:id="21"/>
    <w:bookmarkStart w:id="22" w:name="X4a47a5174cf596bcb3bd86ad59fa7e4c3274822"/>
    <w:p>
      <w:pPr>
        <w:pStyle w:val="Heading2"/>
      </w:pPr>
      <w:r>
        <w:rPr>
          <w:bCs/>
          <w:b/>
        </w:rPr>
        <w:t xml:space="preserve">2. The Evolving Industrial Context in Ethiopia, Addis Ababa</w:t>
      </w:r>
    </w:p>
    <w:p>
      <w:pPr>
        <w:pStyle w:val="FirstParagraph"/>
      </w:pPr>
      <w:r>
        <w:t xml:space="preserve">Addis Ababa is not merely a administrative center; it is the logistical and industrial core of</w:t>
      </w:r>
      <w:r>
        <w:t xml:space="preserve"> </w:t>
      </w:r>
      <w:r>
        <w:rPr>
          <w:bCs/>
          <w:b/>
        </w:rPr>
        <w:t xml:space="preserve">Ethiopia Addis Ababa</w:t>
      </w:r>
      <w:r>
        <w:t xml:space="preserve">. The city’s infrastructure development has accelerated over the last decade, creating a conducive environment for technology transfer. However, the manufacturing sectors dominant in this region—textiles, leather products, and agro-processing—have historically relied on labor-intensive methods. While low labor costs are a comparative advantage, they are increasingly insufficient to compete with Asian giants who have fully integrated automation.</w:t>
      </w:r>
    </w:p>
    <w:p>
      <w:pPr>
        <w:pStyle w:val="BodyText"/>
      </w:pPr>
      <w:r>
        <w:t xml:space="preserve">The role of a</w:t>
      </w:r>
      <w:r>
        <w:t xml:space="preserve"> </w:t>
      </w:r>
      <w:r>
        <w:rPr>
          <w:bCs/>
          <w:b/>
        </w:rPr>
        <w:t xml:space="preserve">Robotics Engineer</w:t>
      </w:r>
      <w:r>
        <w:t xml:space="preserve"> </w:t>
      </w:r>
      <w:r>
        <w:t xml:space="preserve">in this context is distinct from their counterparts in the Global North. In</w:t>
      </w:r>
      <w:r>
        <w:t xml:space="preserve"> </w:t>
      </w:r>
      <w:r>
        <w:rPr>
          <w:bCs/>
          <w:b/>
        </w:rPr>
        <w:t xml:space="preserve">Ethiopia Addis Ababa</w:t>
      </w:r>
      <w:r>
        <w:t xml:space="preserve">, the robotics engineer must often serve as a hybrid technician-consultant. They are required to retrofit existing machinery with automated sensors, design simple collaborative robots (cobots) for small-to-medium enterprises (SMEs), and manage supply chains for spare parts in an environment where international shipping can be slow. The</w:t>
      </w:r>
      <w:r>
        <w:t xml:space="preserve"> </w:t>
      </w:r>
      <w:r>
        <w:rPr>
          <w:bCs/>
          <w:b/>
        </w:rPr>
        <w:t xml:space="preserve">Robotics Engineer</w:t>
      </w:r>
      <w:r>
        <w:t xml:space="preserve"> </w:t>
      </w:r>
      <w:r>
        <w:t xml:space="preserve">becomes the bridge between global technology providers and local factory managers.</w:t>
      </w:r>
    </w:p>
    <w:bookmarkEnd w:id="22"/>
    <w:bookmarkStart w:id="26" w:name="Xa8102f14218a1ef5ec37babb3cc22fb852def5f"/>
    <w:p>
      <w:pPr>
        <w:pStyle w:val="Heading2"/>
      </w:pPr>
      <w:r>
        <w:rPr>
          <w:bCs/>
          <w:b/>
        </w:rPr>
        <w:t xml:space="preserve">3. Defining the Role of the Robotics Engineer</w:t>
      </w:r>
    </w:p>
    <w:p>
      <w:pPr>
        <w:pStyle w:val="FirstParagraph"/>
      </w:pPr>
      <w:r>
        <w:t xml:space="preserve">The title "Robotics Engineer" encompasses a broad spectrum of competencies. In the specific context of</w:t>
      </w:r>
      <w:r>
        <w:t xml:space="preserve"> </w:t>
      </w:r>
      <w:r>
        <w:rPr>
          <w:bCs/>
          <w:b/>
        </w:rPr>
        <w:t xml:space="preserve">Ethiopia Addis Ababa</w:t>
      </w:r>
      <w:r>
        <w:t xml:space="preserve">, these competencies are adapted to local needs.</w:t>
      </w:r>
    </w:p>
    <w:bookmarkStart w:id="23" w:name="X05cff6a39f9abfd10549704f72dceb5738f37cc"/>
    <w:p>
      <w:pPr>
        <w:pStyle w:val="Heading3"/>
      </w:pPr>
      <w:r>
        <w:rPr>
          <w:bCs/>
          <w:b/>
        </w:rPr>
        <w:t xml:space="preserve">3.1. Design and Fabrication for Resource-Constrained Environments</w:t>
      </w:r>
    </w:p>
    <w:p>
      <w:pPr>
        <w:pStyle w:val="FirstParagraph"/>
      </w:pPr>
      <w:r>
        <w:t xml:space="preserve">A primary responsibility of a</w:t>
      </w:r>
      <w:r>
        <w:t xml:space="preserve"> </w:t>
      </w:r>
      <w:r>
        <w:rPr>
          <w:bCs/>
          <w:b/>
        </w:rPr>
        <w:t xml:space="preserve">Robotics Engineer</w:t>
      </w:r>
      <w:r>
        <w:t xml:space="preserve"> </w:t>
      </w:r>
      <w:r>
        <w:t xml:space="preserve">in</w:t>
      </w:r>
      <w:r>
        <w:t xml:space="preserve"> </w:t>
      </w:r>
      <w:r>
        <w:rPr>
          <w:bCs/>
          <w:b/>
        </w:rPr>
        <w:t xml:space="preserve">Ethiopia Addis Ababa</w:t>
      </w:r>
      <w:r>
        <w:t xml:space="preserve"> </w:t>
      </w:r>
      <w:r>
        <w:t xml:space="preserve">is designing systems that are robust and repairable without access to high-end proprietary tools. This involves selecting components that are durable against power fluctuations, a common issue in some parts of the city. The engineer must prioritize modularity, allowing for easy replacement of individual robot joints or actuators.</w:t>
      </w:r>
    </w:p>
    <w:bookmarkEnd w:id="23"/>
    <w:bookmarkStart w:id="24" w:name="integration-with-legacy-systems"/>
    <w:p>
      <w:pPr>
        <w:pStyle w:val="Heading3"/>
      </w:pPr>
      <w:r>
        <w:rPr>
          <w:bCs/>
          <w:b/>
        </w:rPr>
        <w:t xml:space="preserve">3.2. Integration with Legacy Systems</w:t>
      </w:r>
    </w:p>
    <w:p>
      <w:pPr>
        <w:pStyle w:val="FirstParagraph"/>
      </w:pPr>
      <w:r>
        <w:t xml:space="preserve">Few factories in Addis Ababa are starting from a greenfield site; most involve upgrading existing infrastructure. The</w:t>
      </w:r>
      <w:r>
        <w:t xml:space="preserve"> </w:t>
      </w:r>
      <w:r>
        <w:rPr>
          <w:bCs/>
          <w:b/>
        </w:rPr>
        <w:t xml:space="preserve">Robotics Engineer</w:t>
      </w:r>
      <w:r>
        <w:t xml:space="preserve"> </w:t>
      </w:r>
      <w:r>
        <w:t xml:space="preserve">must possess strong skills in mechatronics to integrate modern robotic arms with older conveyor systems and assembly lines. This requires knowledge of PLC (Programmable Logic Controller) programming and sensor integration, ensuring that new robotic technologies communicate seamlessly with legacy equipment.</w:t>
      </w:r>
    </w:p>
    <w:bookmarkEnd w:id="24"/>
    <w:bookmarkStart w:id="25" w:name="training-and-change-management"/>
    <w:p>
      <w:pPr>
        <w:pStyle w:val="Heading3"/>
      </w:pPr>
      <w:r>
        <w:rPr>
          <w:bCs/>
          <w:b/>
        </w:rPr>
        <w:t xml:space="preserve">3.3. Training and Change Management</w:t>
      </w:r>
    </w:p>
    <w:p>
      <w:pPr>
        <w:pStyle w:val="FirstParagraph"/>
      </w:pPr>
      <w:r>
        <w:t xml:space="preserve">Technology adoption is a human challenge as much as an engineering one. A</w:t>
      </w:r>
      <w:r>
        <w:t xml:space="preserve"> </w:t>
      </w:r>
      <w:r>
        <w:rPr>
          <w:bCs/>
          <w:b/>
        </w:rPr>
        <w:t xml:space="preserve">Robotics Engineer</w:t>
      </w:r>
      <w:r>
        <w:t xml:space="preserve"> </w:t>
      </w:r>
      <w:r>
        <w:t xml:space="preserve">in</w:t>
      </w:r>
      <w:r>
        <w:t xml:space="preserve"> </w:t>
      </w:r>
      <w:r>
        <w:rPr>
          <w:bCs/>
          <w:b/>
        </w:rPr>
        <w:t xml:space="preserve">Ethiopia Addis Ababa</w:t>
      </w:r>
      <w:r>
        <w:t xml:space="preserve"> </w:t>
      </w:r>
      <w:r>
        <w:t xml:space="preserve">often serves as a trainer for the local workforce. They must translate complex robotic operations into understandable protocols for machine operators, many of whom may have limited prior exposure to automation. This pedagogical role is crucial for ensuring that the investment in robotics yields long-term productivity gains.</w:t>
      </w:r>
    </w:p>
    <w:bookmarkEnd w:id="25"/>
    <w:bookmarkEnd w:id="26"/>
    <w:bookmarkStart w:id="27" w:name="challenges-and-opportunities"/>
    <w:p>
      <w:pPr>
        <w:pStyle w:val="Heading2"/>
      </w:pPr>
      <w:r>
        <w:rPr>
          <w:bCs/>
          <w:b/>
        </w:rPr>
        <w:t xml:space="preserve">4. Challenges and Opportunities</w:t>
      </w:r>
    </w:p>
    <w:p>
      <w:pPr>
        <w:pStyle w:val="FirstParagraph"/>
      </w:pPr>
      <w:r>
        <w:t xml:space="preserve">The path toward becoming a hub for robotics engineering in</w:t>
      </w:r>
      <w:r>
        <w:t xml:space="preserve"> </w:t>
      </w:r>
      <w:r>
        <w:rPr>
          <w:bCs/>
          <w:b/>
        </w:rPr>
        <w:t xml:space="preserve">Ethiopia Addis Ababa</w:t>
      </w:r>
      <w:r>
        <w:t xml:space="preserve"> </w:t>
      </w:r>
      <w:r>
        <w:t xml:space="preserve">is not without obstacles. Infrastructure reliability, particularly electricity stability and internet connectivity, poses significant hurdles for real-time robotic monitoring and cloud-based maintenance.</w:t>
      </w:r>
    </w:p>
    <w:p>
      <w:pPr>
        <w:pStyle w:val="BodyText"/>
      </w:pPr>
      <w:r>
        <w:t xml:space="preserve">Furthermore, there is a scarcity of specialized educational resources. While universities in</w:t>
      </w:r>
      <w:r>
        <w:t xml:space="preserve"> </w:t>
      </w:r>
      <w:r>
        <w:rPr>
          <w:bCs/>
          <w:b/>
        </w:rPr>
        <w:t xml:space="preserve">Ethiopia Addis Ababa</w:t>
      </w:r>
      <w:r>
        <w:t xml:space="preserve">, such as Addis Ababa University and the Mechanical Engineering College at the Institute of Technology, are beginning to introduce mechatronics courses, a dedicated curriculum for robotics engineering is still nascent. The</w:t>
      </w:r>
      <w:r>
        <w:t xml:space="preserve"> </w:t>
      </w:r>
      <w:r>
        <w:rPr>
          <w:bCs/>
          <w:b/>
        </w:rPr>
        <w:t xml:space="preserve">Robotics Engineer</w:t>
      </w:r>
      <w:r>
        <w:t xml:space="preserve"> </w:t>
      </w:r>
      <w:r>
        <w:t xml:space="preserve">of today often has to self-educate or rely on international certifications.</w:t>
      </w:r>
    </w:p>
    <w:p>
      <w:pPr>
        <w:pStyle w:val="BodyText"/>
      </w:pPr>
      <w:r>
        <w:t xml:space="preserve">However, these challenges present opportunities. The local manufacturing sector is eager for automation but lacks the internal expertise to implement it. This creates a market gap that can be filled by locally rooted</w:t>
      </w:r>
      <w:r>
        <w:t xml:space="preserve"> </w:t>
      </w:r>
      <w:r>
        <w:rPr>
          <w:bCs/>
          <w:b/>
        </w:rPr>
        <w:t xml:space="preserve">Robotics Engineer</w:t>
      </w:r>
      <w:r>
        <w:t xml:space="preserve">s who offer cost-effective solutions compared to imported consultants from Europe or Asia. Additionally, the growth of tech hubs in Addis Ababa provides a collaborative environment where software-focused robotics (such as autonomous navigation algorithms) can thrive alongside hardware development.</w:t>
      </w:r>
    </w:p>
    <w:bookmarkEnd w:id="27"/>
    <w:bookmarkStart w:id="28" w:name="X5fdf1de540b954c2e02845cb504d556d59783c9"/>
    <w:p>
      <w:pPr>
        <w:pStyle w:val="Heading2"/>
      </w:pPr>
      <w:r>
        <w:rPr>
          <w:bCs/>
          <w:b/>
        </w:rPr>
        <w:t xml:space="preserve">5. Strategic Recommendations for Policy and Education</w:t>
      </w:r>
    </w:p>
    <w:p>
      <w:pPr>
        <w:pStyle w:val="FirstParagraph"/>
      </w:pPr>
      <w:r>
        <w:t xml:space="preserve">To fully harness the potential of robotics in</w:t>
      </w:r>
      <w:r>
        <w:t xml:space="preserve"> </w:t>
      </w:r>
      <w:r>
        <w:rPr>
          <w:bCs/>
          <w:b/>
        </w:rPr>
        <w:t xml:space="preserve">Ethiopia Addis Ababa</w:t>
      </w:r>
      <w:r>
        <w:t xml:space="preserve">, a multi-stakeholder approach is required.</w:t>
      </w:r>
    </w:p>
    <w:p>
      <w:pPr>
        <w:numPr>
          <w:ilvl w:val="0"/>
          <w:numId w:val="1001"/>
        </w:numPr>
        <w:pStyle w:val="Compact"/>
      </w:pPr>
      <w:r>
        <w:rPr>
          <w:bCs/>
          <w:b/>
        </w:rPr>
        <w:t xml:space="preserve">Educational Reform:</w:t>
      </w:r>
      <w:r>
        <w:t xml:space="preserve"> </w:t>
      </w:r>
      <w:r>
        <w:t xml:space="preserve">Universities must partner with industrial parks to create internship programs. The curriculum for aspiring</w:t>
      </w:r>
      <w:r>
        <w:t xml:space="preserve"> </w:t>
      </w:r>
      <w:r>
        <w:rPr>
          <w:bCs/>
          <w:b/>
        </w:rPr>
        <w:t xml:space="preserve">Robotics Engineer</w:t>
      </w:r>
      <w:r>
        <w:t xml:space="preserve">s should include case studies specific to the Ethiopian industrial context, such as energy-efficient automation and low-cost material handling.</w:t>
      </w:r>
    </w:p>
    <w:p>
      <w:pPr>
        <w:numPr>
          <w:ilvl w:val="0"/>
          <w:numId w:val="1001"/>
        </w:numPr>
        <w:pStyle w:val="Compact"/>
      </w:pPr>
      <w:r>
        <w:rPr>
          <w:bCs/>
          <w:b/>
        </w:rPr>
        <w:t xml:space="preserve">Public-Private Partnerships (PPPs):</w:t>
      </w:r>
      <w:r>
        <w:t xml:space="preserve"> </w:t>
      </w:r>
      <w:r>
        <w:t xml:space="preserve">The government of Ethiopia, through agencies in Addis Ababa, should incentivize companies that invest in local robotics R&amp;D. Tax breaks could be offered to firms that train Ethiopian youth as certified</w:t>
      </w:r>
      <w:r>
        <w:t xml:space="preserve"> </w:t>
      </w:r>
      <w:r>
        <w:rPr>
          <w:bCs/>
          <w:b/>
        </w:rPr>
        <w:t xml:space="preserve">Robotics Engineer</w:t>
      </w:r>
      <w:r>
        <w:t xml:space="preserve">s.</w:t>
      </w:r>
    </w:p>
    <w:p>
      <w:pPr>
        <w:numPr>
          <w:ilvl w:val="0"/>
          <w:numId w:val="1001"/>
        </w:numPr>
        <w:pStyle w:val="Compact"/>
      </w:pPr>
      <w:r>
        <w:rPr>
          <w:bCs/>
          <w:b/>
        </w:rPr>
        <w:t xml:space="preserve">Infrastructure Investment:</w:t>
      </w:r>
      <w:r>
        <w:t xml:space="preserve"> </w:t>
      </w:r>
      <w:r>
        <w:t xml:space="preserve">Reliable power grids are essential for uninterrupted robotic operations. Investments in renewable energy solutions, such as solar-powered backup systems for industrial parks, will enhance the viability of automated systems.</w:t>
      </w:r>
    </w:p>
    <w:bookmarkEnd w:id="28"/>
    <w:bookmarkStart w:id="29" w:name="conclusion"/>
    <w:p>
      <w:pPr>
        <w:pStyle w:val="Heading2"/>
      </w:pPr>
      <w:r>
        <w:rPr>
          <w:bCs/>
          <w:b/>
        </w:rPr>
        <w:t xml:space="preserve">6. Conclusion</w:t>
      </w:r>
    </w:p>
    <w:p>
      <w:pPr>
        <w:pStyle w:val="FirstParagraph"/>
      </w:pPr>
      <w:r>
        <w:t xml:space="preserve">The integration of robotics into the industrial fabric of</w:t>
      </w:r>
      <w:r>
        <w:t xml:space="preserve"> </w:t>
      </w:r>
      <w:r>
        <w:rPr>
          <w:bCs/>
          <w:b/>
        </w:rPr>
        <w:t xml:space="preserve">Ethiopia Addis Ababa</w:t>
      </w:r>
      <w:r>
        <w:t xml:space="preserve"> </w:t>
      </w:r>
      <w:r>
        <w:t xml:space="preserve">is not a distant future concept but an immediate necessity for competitive economic growth. The</w:t>
      </w:r>
      <w:r>
        <w:t xml:space="preserve"> </w:t>
      </w:r>
      <w:r>
        <w:rPr>
          <w:bCs/>
          <w:b/>
        </w:rPr>
        <w:t xml:space="preserve">Robotics Engineer</w:t>
      </w:r>
      <w:r>
        <w:t xml:space="preserve"> </w:t>
      </w:r>
      <w:r>
        <w:t xml:space="preserve">plays a pivotal role in this transition, acting as the architect, maintainer, and educator of automated systems. By recognizing the unique requirements of working in</w:t>
      </w:r>
      <w:r>
        <w:t xml:space="preserve"> </w:t>
      </w:r>
      <w:r>
        <w:rPr>
          <w:bCs/>
          <w:b/>
        </w:rPr>
        <w:t xml:space="preserve">Ethiopia Addis Ababa</w:t>
      </w:r>
      <w:r>
        <w:t xml:space="preserve">, educational institutions and policymakers can cultivate a workforce capable of driving this technological revolution.</w:t>
      </w:r>
    </w:p>
    <w:p>
      <w:pPr>
        <w:pStyle w:val="BodyText"/>
      </w:pPr>
      <w:r>
        <w:t xml:space="preserve">As</w:t>
      </w:r>
      <w:r>
        <w:t xml:space="preserve"> </w:t>
      </w:r>
      <w:r>
        <w:rPr>
          <w:bCs/>
          <w:b/>
        </w:rPr>
        <w:t xml:space="preserve">Ethiopia Addis Ababa</w:t>
      </w:r>
      <w:r>
        <w:t xml:space="preserve"> </w:t>
      </w:r>
      <w:r>
        <w:t xml:space="preserve">continues to position itself as a continental leader in trade and industry, the specialization of robotics engineering will distinguish it from other emerging markets. It is imperative that we invest in human capital now, ensuring that the</w:t>
      </w:r>
      <w:r>
        <w:t xml:space="preserve"> </w:t>
      </w:r>
      <w:r>
        <w:rPr>
          <w:bCs/>
          <w:b/>
        </w:rPr>
        <w:t xml:space="preserve">Robotics Engineer</w:t>
      </w:r>
      <w:r>
        <w:t xml:space="preserve"> </w:t>
      </w:r>
      <w:r>
        <w:t xml:space="preserve">is not just an imported solution but a homegrown profession essential for the sustainable modernization of</w:t>
      </w:r>
      <w:r>
        <w:t xml:space="preserve"> </w:t>
      </w:r>
      <w:r>
        <w:rPr>
          <w:bCs/>
          <w:b/>
        </w:rPr>
        <w:t xml:space="preserve">Ethiopia Addis Ababa</w:t>
      </w:r>
      <w:r>
        <w:t xml:space="preserve">.</w:t>
      </w:r>
    </w:p>
    <w:bookmarkEnd w:id="29"/>
    <w:bookmarkStart w:id="30" w:name="references"/>
    <w:p>
      <w:pPr>
        <w:pStyle w:val="Heading2"/>
      </w:pPr>
      <w:r>
        <w:rPr>
          <w:bCs/>
          <w:b/>
        </w:rPr>
        <w:t xml:space="preserve">References</w:t>
      </w:r>
    </w:p>
    <w:p>
      <w:pPr>
        <w:numPr>
          <w:ilvl w:val="0"/>
          <w:numId w:val="1002"/>
        </w:numPr>
        <w:pStyle w:val="Compact"/>
      </w:pPr>
      <w:r>
        <w:t xml:space="preserve">African Development Bank. (2021). *Industrial Policy Framework for Ethiopia*. Abidjan: AfDB.</w:t>
      </w:r>
    </w:p>
    <w:p>
      <w:pPr>
        <w:numPr>
          <w:ilvl w:val="0"/>
          <w:numId w:val="1002"/>
        </w:numPr>
        <w:pStyle w:val="Compact"/>
      </w:pPr>
      <w:r>
        <w:t xml:space="preserve">Kumar, S., &amp; Desta, A. (2019). "Automation in Textile Industries of East Africa." *Journal of Manufacturing Technology Management*, 30(4), 567-582.</w:t>
      </w:r>
    </w:p>
    <w:p>
      <w:pPr>
        <w:numPr>
          <w:ilvl w:val="0"/>
          <w:numId w:val="1002"/>
        </w:numPr>
        <w:pStyle w:val="Compact"/>
      </w:pPr>
      <w:r>
        <w:t xml:space="preserve">Mohammed, L. (2022). *Challenges of Infrastructure Development in Addis Ababa*. Addis Ababa: Berhanena Selam Printing Enterprise.</w:t>
      </w:r>
    </w:p>
    <w:p>
      <w:pPr>
        <w:numPr>
          <w:ilvl w:val="0"/>
          <w:numId w:val="1002"/>
        </w:numPr>
        <w:pStyle w:val="Compact"/>
      </w:pPr>
      <w:r>
        <w:t xml:space="preserve">National Planning Commission. (2021). *Ten-Year Development Plan of Ethiopia 2021-2030*. Addis Ababa: Government of Ethiopia.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Industrial Modernization: A Case Study of Ethiopia, Addis Ababa</dc:title>
  <dc:creator/>
  <dc:language>en</dc:language>
  <cp:keywords/>
  <dcterms:created xsi:type="dcterms:W3CDTF">2026-07-29T09:29:03Z</dcterms:created>
  <dcterms:modified xsi:type="dcterms:W3CDTF">2026-07-29T09:29:03Z</dcterms:modified>
</cp:coreProperties>
</file>

<file path=docProps/custom.xml><?xml version="1.0" encoding="utf-8"?>
<Properties xmlns="http://schemas.openxmlformats.org/officeDocument/2006/custom-properties" xmlns:vt="http://schemas.openxmlformats.org/officeDocument/2006/docPropsVTypes"/>
</file>