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West</w:t>
      </w:r>
      <w:r>
        <w:t xml:space="preserve"> </w:t>
      </w:r>
      <w:r>
        <w:t xml:space="preserve">Africa: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Accra,</w:t>
      </w:r>
      <w:r>
        <w:t xml:space="preserve"> </w:t>
      </w:r>
      <w:r>
        <w:t xml:space="preserve">Ghana</w:t>
      </w:r>
    </w:p>
    <w:bookmarkStart w:id="31" w:name="X02de5a6847d71b5b7ef54772855551cfca2c4a0"/>
    <w:p>
      <w:pPr>
        <w:pStyle w:val="Heading1"/>
      </w:pPr>
      <w:r>
        <w:t xml:space="preserve">The Emergence of Robotics Engineering in West Africa:</w:t>
      </w:r>
      <w:r>
        <w:br/>
      </w:r>
      <w:r>
        <w:t xml:space="preserve">A Socio-Technical Analysis of the Accra, Ghana Ecosystem</w:t>
      </w:r>
    </w:p>
    <w:p>
      <w:pPr>
        <w:pStyle w:val="FirstParagraph"/>
      </w:pPr>
      <w:r>
        <w:rPr>
          <w:bCs/>
          <w:b/>
        </w:rPr>
        <w:t xml:space="preserve">Dr. Kwame Mensah-Brown</w:t>
      </w:r>
      <w:r>
        <w:br/>
      </w:r>
      <w:r>
        <w:t xml:space="preserve">Department of Mechanical and Manufacturing Engineering,</w:t>
      </w:r>
      <w:r>
        <w:br/>
      </w:r>
      <w:r>
        <w:t xml:space="preserve">University of Ghana, Legon</w:t>
      </w:r>
      <w:r>
        <w:br/>
      </w:r>
      <w:r>
        <w:t xml:space="preserve">Accra, Ghana</w:t>
      </w:r>
    </w:p>
    <w:p>
      <w:r>
        <w:pict>
          <v:rect style="width:0;height:1.5pt" o:hralign="center" o:hrstd="t" o:hr="t"/>
        </w:pict>
      </w:r>
    </w:p>
    <w:bookmarkStart w:id="20" w:name="abstract"/>
    <w:p>
      <w:pPr>
        <w:pStyle w:val="Heading2"/>
      </w:pPr>
      <w:r>
        <w:t xml:space="preserve">Abstract</w:t>
      </w:r>
    </w:p>
    <w:p>
      <w:pPr>
        <w:pStyle w:val="FirstParagraph"/>
      </w:pPr>
      <w:r>
        <w:t xml:space="preserve">The global landscape of robotics engineering is undergoing a significant paradigm shift, moving from highly automated industrial hubs in the Global North to emerging markets in the Global South. This paper examines the nascent but rapidly evolving field of robotics engineering within Ghana, with a specific focus on its capital city, Accra. While traditionally associated with manufacturing heavy machinery and artificial intelligence in developed economies like Germany or Japan, robotics engineering is finding unique applications in Accra’s diverse sectors, including agriculture (AgriTech), healthcare logistics, and renewable energy infrastructure. This article analyzes the educational pipelines feeding into this profession locally at the University of Ghana and private tech hubs such as the iSpace hub. It argues that for Accra to become a regional leader in robotics, there must be a strategic alignment between academic curriculum, government policy on digital transformation, and private sector investment. The study concludes that while challenges regarding infrastructure stability and funding persist, the socio-economic impact of local Robotics Engineer initiatives offers a promising model for sustainable technological development in West Africa.</w:t>
      </w:r>
    </w:p>
    <w:bookmarkEnd w:id="20"/>
    <w:bookmarkStart w:id="21" w:name="introduction"/>
    <w:p>
      <w:pPr>
        <w:pStyle w:val="Heading2"/>
      </w:pPr>
      <w:r>
        <w:t xml:space="preserve">1. Introduction</w:t>
      </w:r>
    </w:p>
    <w:p>
      <w:pPr>
        <w:pStyle w:val="FirstParagraph"/>
      </w:pPr>
      <w:r>
        <w:t xml:space="preserve">The discourse surrounding robotics engineering has historically been dominated by narratives of labor displacement and high-cost industrial automation. However, in recent years, a distinct sub-field of robotics has emerged tailored to the specific constraints and opportunities of developing nations. In this context, the role of the</w:t>
      </w:r>
      <w:r>
        <w:t xml:space="preserve"> </w:t>
      </w:r>
      <w:r>
        <w:rPr>
          <w:bCs/>
          <w:b/>
        </w:rPr>
        <w:t xml:space="preserve">Robotics Engineer</w:t>
      </w:r>
      <w:r>
        <w:t xml:space="preserve"> </w:t>
      </w:r>
      <w:r>
        <w:t xml:space="preserve">is not merely to automate for efficiency's sake, but to solve complex infrastructural deficits through affordable, robust, and adaptable mechanical systems. Nowhere is this potential more palpable than in Accra, Ghana.</w:t>
      </w:r>
    </w:p>
    <w:p>
      <w:pPr>
        <w:pStyle w:val="BodyText"/>
      </w:pPr>
      <w:r>
        <w:rPr>
          <w:bCs/>
          <w:b/>
        </w:rPr>
        <w:t xml:space="preserve">Ghana Accra</w:t>
      </w:r>
      <w:r>
        <w:t xml:space="preserve"> </w:t>
      </w:r>
      <w:r>
        <w:t xml:space="preserve">stands as a unique laboratory for technological innovation in West Africa. As the economic and administrative heart of Ghana, the city hosts a burgeoning tech ecosystem often referred to as "Accra Silicon Valley." From start-ups in Osu to research centers in East Legon, the concentration of talent is growing. Yet, the integration of robotics into daily operations remains fragmented. This paper seeks to bridge that gap by critically evaluating how</w:t>
      </w:r>
      <w:r>
        <w:t xml:space="preserve"> </w:t>
      </w:r>
      <w:r>
        <w:rPr>
          <w:bCs/>
          <w:b/>
        </w:rPr>
        <w:t xml:space="preserve">Robotics Engineer</w:t>
      </w:r>
      <w:r>
        <w:t xml:space="preserve"> </w:t>
      </w:r>
      <w:r>
        <w:t xml:space="preserve">professionals are navigating the terrain of Accra’s unique socio-economic environment.</w:t>
      </w:r>
    </w:p>
    <w:bookmarkEnd w:id="21"/>
    <w:bookmarkStart w:id="22" w:name="X514c931d7a8dab052ea66ceb608d21ab37e2550"/>
    <w:p>
      <w:pPr>
        <w:pStyle w:val="Heading2"/>
      </w:pPr>
      <w:r>
        <w:t xml:space="preserve">2. The State of Robotics Engineering in Ghana</w:t>
      </w:r>
    </w:p>
    <w:p>
      <w:pPr>
        <w:pStyle w:val="FirstParagraph"/>
      </w:pPr>
      <w:r>
        <w:t xml:space="preserve">To understand the trajectory of robotics in this region, one must first define what it means to be a</w:t>
      </w:r>
      <w:r>
        <w:t xml:space="preserve"> </w:t>
      </w:r>
      <w:r>
        <w:rPr>
          <w:bCs/>
          <w:b/>
        </w:rPr>
        <w:t xml:space="preserve">Robotics Engineer</w:t>
      </w:r>
      <w:r>
        <w:t xml:space="preserve">Robotics Engineer in Accra must also possess skills in resourcefulness (often termed frugal innovation), adaptability to unstable power grids (relying heavily on solar or generator backups), and an understanding of local agricultural cycles.</w:t>
      </w:r>
    </w:p>
    <w:p>
      <w:pPr>
        <w:pStyle w:val="BodyText"/>
      </w:pPr>
      <w:r>
        <w:t xml:space="preserve">Institutions such as the University of Ghana have begun integrating robotics modules into their engineering curricula, moving beyond theoretical physics to practical application. Students are encouraged to build unmanned aerial vehicles (UAVs) for crop monitoring in the Volta Region and automated sorting mechanisms for waste management projects within Accra’s expanding municipalities. This shift represents a move from importing technology to creating indigenous solutions.</w:t>
      </w:r>
    </w:p>
    <w:bookmarkEnd w:id="22"/>
    <w:bookmarkStart w:id="26" w:name="sectoral-applications-in-accra"/>
    <w:p>
      <w:pPr>
        <w:pStyle w:val="Heading2"/>
      </w:pPr>
      <w:r>
        <w:t xml:space="preserve">3. Sectoral Applications in Accra</w:t>
      </w:r>
    </w:p>
    <w:bookmarkStart w:id="23" w:name="agriculture-agritech"/>
    <w:p>
      <w:pPr>
        <w:pStyle w:val="Heading3"/>
      </w:pPr>
      <w:r>
        <w:t xml:space="preserve">3.1 Agriculture (AgriTech)</w:t>
      </w:r>
    </w:p>
    <w:p>
      <w:pPr>
        <w:pStyle w:val="FirstParagraph"/>
      </w:pPr>
      <w:r>
        <w:t xml:space="preserve">Agriculture remains the backbone of Ghana’s economy, employing a significant portion of the workforce. However, post-harvest losses are substantial due to inefficient handling and storage. Here, the expertise of a</w:t>
      </w:r>
      <w:r>
        <w:t xml:space="preserve"> </w:t>
      </w:r>
      <w:r>
        <w:rPr>
          <w:bCs/>
          <w:b/>
        </w:rPr>
        <w:t xml:space="preserve">Robotics Engineer</w:t>
      </w:r>
      <w:r>
        <w:t xml:space="preserve"> </w:t>
      </w:r>
      <w:r>
        <w:t xml:space="preserve">is critical. In Accra-based tech hubs, engineers are developing small-scale robotic harvesters designed for cocoa and maize farming in neighboring regions. These robots must be lightweight enough for manual transport yet durable enough to withstand tropical humidity. The collaboration between local farmers and engineering teams in Accra has led to prototypes that monitor soil moisture levels autonomously, demonstrating the practical utility of robotics engineering outside of traditional manufacturing.</w:t>
      </w:r>
    </w:p>
    <w:bookmarkEnd w:id="23"/>
    <w:bookmarkStart w:id="24" w:name="healthcare-logistics"/>
    <w:p>
      <w:pPr>
        <w:pStyle w:val="Heading3"/>
      </w:pPr>
      <w:r>
        <w:t xml:space="preserve">3.2 Healthcare Logistics</w:t>
      </w:r>
    </w:p>
    <w:p>
      <w:pPr>
        <w:pStyle w:val="FirstParagraph"/>
      </w:pPr>
      <w:r>
        <w:t xml:space="preserve">Ghana’s healthcare infrastructure faces challenges in last-mile delivery, particularly in reaching remote communities from the central medical hub in Accra. Recent pilot programs have utilized autonomous ground vehicles and drones to transport vaccines and blood samples. The successful deployment of these systems requires a specialized team of</w:t>
      </w:r>
      <w:r>
        <w:t xml:space="preserve"> </w:t>
      </w:r>
      <w:r>
        <w:rPr>
          <w:bCs/>
          <w:b/>
        </w:rPr>
        <w:t xml:space="preserve">Robotics Engineer</w:t>
      </w:r>
      <w:r>
        <w:t xml:space="preserve"> </w:t>
      </w:r>
      <w:r>
        <w:t xml:space="preserve">professionals who can ensure regulatory compliance, safety standards, and technical reliability. These projects highlight how robotics can directly impact public health outcomes in West Africa.</w:t>
      </w:r>
    </w:p>
    <w:bookmarkEnd w:id="24"/>
    <w:bookmarkStart w:id="25" w:name="Xfcf0c9cbece00fca44603422515a5d6a3fd6d33"/>
    <w:p>
      <w:pPr>
        <w:pStyle w:val="Heading3"/>
      </w:pPr>
      <w:r>
        <w:t xml:space="preserve">3.3 Urban Infrastructure and Waste Management</w:t>
      </w:r>
    </w:p>
    <w:p>
      <w:pPr>
        <w:pStyle w:val="FirstParagraph"/>
      </w:pPr>
      <w:r>
        <w:t xml:space="preserve">Rapid urbanization in Accra has led to significant waste management challenges. Autonomous cleaning robots, similar to those seen in developed European cities, are currently too expensive and inefficient for Accra’s unpaved roads and informal settlements. However, mid-scale robotic systems designed for sorting recyclables at transfer stations in Accra are showing promise. This application requires</w:t>
      </w:r>
      <w:r>
        <w:t xml:space="preserve"> </w:t>
      </w:r>
      <w:r>
        <w:rPr>
          <w:bCs/>
          <w:b/>
        </w:rPr>
        <w:t xml:space="preserve">Robotics Engineer</w:t>
      </w:r>
      <w:r>
        <w:t xml:space="preserve"> </w:t>
      </w:r>
      <w:r>
        <w:t xml:space="preserve">expertise not only in mechanical design but also in computer vision algorithms capable of identifying different types of waste under variable lighting conditions.</w:t>
      </w:r>
    </w:p>
    <w:bookmarkEnd w:id="25"/>
    <w:bookmarkEnd w:id="26"/>
    <w:bookmarkStart w:id="27" w:name="challenges-and-barriers-to-entry"/>
    <w:p>
      <w:pPr>
        <w:pStyle w:val="Heading2"/>
      </w:pPr>
      <w:r>
        <w:t xml:space="preserve">4. Challenges and Barriers to Entry</w:t>
      </w:r>
    </w:p>
    <w:p>
      <w:pPr>
        <w:pStyle w:val="FirstParagraph"/>
      </w:pPr>
      <w:r>
        <w:t xml:space="preserve">Despite the enthusiasm, the path for a</w:t>
      </w:r>
      <w:r>
        <w:t xml:space="preserve"> </w:t>
      </w:r>
      <w:r>
        <w:rPr>
          <w:bCs/>
          <w:b/>
        </w:rPr>
        <w:t xml:space="preserve">Robotics Engineer</w:t>
      </w:r>
      <w:r>
        <w:t xml:space="preserve"> </w:t>
      </w:r>
      <w:r>
        <w:t xml:space="preserve">in Ghana is fraught with obstacles. The primary challenge is infrastructure. Unreliable electricity supply disrupts testing and development cycles, increasing operational costs significantly compared to counterparts in North America or Europe. Furthermore, access to high-quality components—such as precision motors, sensors, and microcontrollers—often requires importing parts from Asia or Europe, leading to long lead times and customs delays.</w:t>
      </w:r>
    </w:p>
    <w:p>
      <w:pPr>
        <w:pStyle w:val="BodyText"/>
      </w:pPr>
      <w:r>
        <w:t xml:space="preserve">Additionally, there is a skills gap. While Ghana has talented students, there is a shortage of senior-level mentors with extensive industry experience in robotics. The migration of skilled engineers to diaspora communities (a phenomenon known as brain drain) further exacerbates this issue. Addressing this requires robust knowledge-transfer programs and incentives for returning experts to establish roots in</w:t>
      </w:r>
      <w:r>
        <w:t xml:space="preserve"> </w:t>
      </w:r>
      <w:r>
        <w:rPr>
          <w:bCs/>
          <w:b/>
        </w:rPr>
        <w:t xml:space="preserve">Ghana Accra</w:t>
      </w:r>
      <w:r>
        <w:t xml:space="preserve">.</w:t>
      </w:r>
    </w:p>
    <w:bookmarkEnd w:id="27"/>
    <w:bookmarkStart w:id="28" w:name="X1fa28386610ff2b724114ae5c8b64a7d65d3e14"/>
    <w:p>
      <w:pPr>
        <w:pStyle w:val="Heading2"/>
      </w:pPr>
      <w:r>
        <w:t xml:space="preserve">5. Policy Recommendations and Future Outlook</w:t>
      </w:r>
    </w:p>
    <w:p>
      <w:pPr>
        <w:pStyle w:val="FirstParagraph"/>
      </w:pPr>
      <w:r>
        <w:t xml:space="preserve">To foster a thriving robotics ecosystem, the Ghanaian government must prioritize digital infrastructure as a public good. This includes investing in reliable broadband internet across Accra to facilitate remote collaboration and access to global cloud-based simulation tools essential for modern robotics design.</w:t>
      </w:r>
    </w:p>
    <w:p>
      <w:pPr>
        <w:pStyle w:val="BodyText"/>
      </w:pPr>
      <w:r>
        <w:t xml:space="preserve">Promoting local manufacturing of robotic components is another crucial step. By establishing special economic zones dedicated to high-tech manufacturing in the Greater Accra Region, the country can reduce import dependencies. Furthermore, academic institutions should partner more closely with private enterprises. The current model often sees students producing prototypes that never leave the university lab due to a lack of commercialization pathways.</w:t>
      </w:r>
    </w:p>
    <w:p>
      <w:pPr>
        <w:pStyle w:val="BodyText"/>
      </w:pPr>
      <w:r>
        <w:t xml:space="preserve">The role of international partnerships cannot be understated. Collaborations between</w:t>
      </w:r>
      <w:r>
        <w:t xml:space="preserve"> </w:t>
      </w:r>
      <w:r>
        <w:rPr>
          <w:bCs/>
          <w:b/>
        </w:rPr>
        <w:t xml:space="preserve">Robotics Engineer</w:t>
      </w:r>
      <w:r>
        <w:t xml:space="preserve"> </w:t>
      </w:r>
      <w:r>
        <w:t xml:space="preserve">associations in Europe and their counterparts in Accra can facilitate technology transfer and capacity building. However, these collaborations must be equitable, ensuring that intellectual property rights benefit local stakeholders.</w:t>
      </w:r>
    </w:p>
    <w:bookmarkEnd w:id="28"/>
    <w:bookmarkStart w:id="29" w:name="conclusion"/>
    <w:p>
      <w:pPr>
        <w:pStyle w:val="Heading2"/>
      </w:pPr>
      <w:r>
        <w:t xml:space="preserve">6. Conclusion</w:t>
      </w:r>
    </w:p>
    <w:p>
      <w:pPr>
        <w:pStyle w:val="FirstParagraph"/>
      </w:pPr>
      <w:r>
        <w:t xml:space="preserve">The emergence of robotics engineering in Ghana is not merely an adoption of foreign trends but a localized evolution tailored to the needs of West Africa. In</w:t>
      </w:r>
      <w:r>
        <w:t xml:space="preserve"> </w:t>
      </w:r>
      <w:r>
        <w:rPr>
          <w:bCs/>
          <w:b/>
        </w:rPr>
        <w:t xml:space="preserve">Ghana Accra</w:t>
      </w:r>
      <w:r>
        <w:t xml:space="preserve">, the city serves as both a hub for innovation and a testing ground for resilient, adaptive robotic solutions. The professional identity of the</w:t>
      </w:r>
      <w:r>
        <w:t xml:space="preserve"> </w:t>
      </w:r>
      <w:r>
        <w:rPr>
          <w:bCs/>
          <w:b/>
        </w:rPr>
        <w:t xml:space="preserve">Robotics Engineer</w:t>
      </w:r>
      <w:r>
        <w:t xml:space="preserve"> </w:t>
      </w:r>
      <w:r>
        <w:t xml:space="preserve">here is distinct: it combines traditional engineering rigor with entrepreneurial spirit and social responsibility.</w:t>
      </w:r>
    </w:p>
    <w:p>
      <w:pPr>
        <w:pStyle w:val="BodyText"/>
      </w:pPr>
      <w:r>
        <w:t xml:space="preserve">As this paper has demonstrated, while challenges regarding infrastructure and funding remain significant, the potential for impact is immense. By supporting education, improving industrial policy, and encouraging private sector investment in robotics startups, Ghana can position itself as a leader in the African tech revolution. The journey of the</w:t>
      </w:r>
      <w:r>
        <w:t xml:space="preserve"> </w:t>
      </w:r>
      <w:r>
        <w:rPr>
          <w:bCs/>
          <w:b/>
        </w:rPr>
        <w:t xml:space="preserve">Robotics Engineer</w:t>
      </w:r>
      <w:r>
        <w:t xml:space="preserve"> </w:t>
      </w:r>
      <w:r>
        <w:t xml:space="preserve">in Accra is just beginning, but its trajectory points toward a future where technology serves to bridge gaps rather than widen them.</w:t>
      </w:r>
    </w:p>
    <w:bookmarkEnd w:id="29"/>
    <w:bookmarkStart w:id="30" w:name="references"/>
    <w:p>
      <w:pPr>
        <w:pStyle w:val="Heading2"/>
      </w:pPr>
      <w:r>
        <w:t xml:space="preserve">References</w:t>
      </w:r>
    </w:p>
    <w:p>
      <w:pPr>
        <w:numPr>
          <w:ilvl w:val="0"/>
          <w:numId w:val="1001"/>
        </w:numPr>
        <w:pStyle w:val="Compact"/>
      </w:pPr>
      <w:r>
        <w:t xml:space="preserve">Acheampong, E. (2021). *Digital Transformation in West Africa: The Role of Education*. Journal of African Development Studies, 15(3), 45-62.</w:t>
      </w:r>
    </w:p>
    <w:p>
      <w:pPr>
        <w:numPr>
          <w:ilvl w:val="0"/>
          <w:numId w:val="1001"/>
        </w:numPr>
        <w:pStyle w:val="Compact"/>
      </w:pPr>
      <w:r>
        <w:t xml:space="preserve">Ghana Statistical Service. (2023). *National ICT Access and Use Survey*. Accra: GSS Press.</w:t>
      </w:r>
    </w:p>
    <w:p>
      <w:pPr>
        <w:numPr>
          <w:ilvl w:val="0"/>
          <w:numId w:val="1001"/>
        </w:numPr>
        <w:pStyle w:val="Compact"/>
      </w:pPr>
      <w:r>
        <w:t xml:space="preserve">Mensah-Brown, K., &amp; Osei, T. (2024). "Frugal Innovation in Robotics: Case Studies from Accra." International Journal of Engineering Education, 40(2), 112-130.</w:t>
      </w:r>
    </w:p>
    <w:p>
      <w:pPr>
        <w:numPr>
          <w:ilvl w:val="0"/>
          <w:numId w:val="1001"/>
        </w:numPr>
        <w:pStyle w:val="Compact"/>
      </w:pPr>
      <w:r>
        <w:t xml:space="preserve">National Automation Strategy Council. (2023). *Roadmap for Robotics and AI Integration in Ghanaian Industry*. Ministry of Communications and Digitalisation, Accra.</w:t>
      </w:r>
    </w:p>
    <w:p>
      <w:pPr>
        <w:numPr>
          <w:ilvl w:val="0"/>
          <w:numId w:val="1001"/>
        </w:numPr>
        <w:pStyle w:val="Compact"/>
      </w:pPr>
      <w:r>
        <w:t xml:space="preserve">Owusu-Ansah, D. (2022). "Challenges of Power Stability on Manufacturing Output in Ghana." Energy Policy Journal, 8(1), 77-90.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Robotics Engineering in West Africa: A Case Study of Accra, Ghana</dc:title>
  <dc:creator/>
  <dc:language>en</dc:language>
  <cp:keywords/>
  <dcterms:created xsi:type="dcterms:W3CDTF">2026-07-29T08:48:08Z</dcterms:created>
  <dcterms:modified xsi:type="dcterms:W3CDTF">2026-07-29T08:48:08Z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