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Automation</w:t>
      </w:r>
      <w:r>
        <w:t xml:space="preserve"> </w:t>
      </w:r>
      <w:r>
        <w:t xml:space="preserve">and</w:t>
      </w:r>
      <w:r>
        <w:t xml:space="preserve"> </w:t>
      </w:r>
      <w:r>
        <w:t xml:space="preserve">Urbanization:</w:t>
      </w:r>
      <w:r>
        <w:t xml:space="preserve"> </w:t>
      </w:r>
      <w:r>
        <w:t xml:space="preserve">The</w:t>
      </w:r>
      <w:r>
        <w:t xml:space="preserve"> </w:t>
      </w:r>
      <w:r>
        <w:t xml:space="preserve">Rising</w:t>
      </w:r>
      <w:r>
        <w:t xml:space="preserve"> </w:t>
      </w:r>
      <w:r>
        <w:t xml:space="preserve">Imperative</w:t>
      </w:r>
      <w:r>
        <w:t xml:space="preserve"> </w:t>
      </w:r>
      <w:r>
        <w:t xml:space="preserve">for</w:t>
      </w:r>
      <w:r>
        <w:t xml:space="preserve"> </w:t>
      </w:r>
      <w:r>
        <w:t xml:space="preserve">Robotics</w:t>
      </w:r>
      <w:r>
        <w:t xml:space="preserve"> </w:t>
      </w:r>
      <w:r>
        <w:t xml:space="preserve">Engineers</w:t>
      </w:r>
      <w:r>
        <w:t xml:space="preserve"> </w:t>
      </w:r>
      <w:r>
        <w:t xml:space="preserve">in</w:t>
      </w:r>
      <w:r>
        <w:t xml:space="preserve"> </w:t>
      </w:r>
      <w:r>
        <w:t xml:space="preserve">Mumbai,</w:t>
      </w:r>
      <w:r>
        <w:t xml:space="preserve"> </w:t>
      </w:r>
      <w:r>
        <w:t xml:space="preserve">India</w:t>
      </w:r>
    </w:p>
    <w:bookmarkStart w:id="32" w:name="X34a1dfbeaa6dfe635219ae79c1d9fd1e7453a57"/>
    <w:p>
      <w:pPr>
        <w:pStyle w:val="Heading1"/>
      </w:pPr>
      <w:r>
        <w:t xml:space="preserve">The Convergence of Automation and Urbanization:</w:t>
      </w:r>
    </w:p>
    <w:bookmarkStart w:id="21" w:name="Xd8df2bb38bc547b3bd39580d23f7452a1008ccf"/>
    <w:p>
      <w:pPr>
        <w:pStyle w:val="Heading2"/>
      </w:pPr>
      <w:r>
        <w:t xml:space="preserve">The Rising Imperative for Robotics Engineers in Mumbai, India</w:t>
      </w:r>
    </w:p>
    <w:p>
      <w:pPr>
        <w:pStyle w:val="FirstParagraph"/>
      </w:pPr>
      <w:r>
        <w:rPr>
          <w:bCs/>
          <w:b/>
        </w:rPr>
        <w:t xml:space="preserve">Jane Doe, PhD</w:t>
      </w:r>
      <w:r>
        <w:br/>
      </w:r>
      <w:r>
        <w:t xml:space="preserve">Mumbai Institute of Advanced Technology</w:t>
      </w:r>
      <w:r>
        <w:br/>
      </w:r>
      <w:r>
        <w:t xml:space="preserve">Mumbai, Maharashtra, India</w:t>
      </w:r>
      <w:r>
        <w:br/>
      </w:r>
      <w:r>
        <w:t xml:space="preserve">jane.doe@miat.edu.in</w:t>
      </w:r>
    </w:p>
    <w:p>
      <w:pPr>
        <w:pStyle w:val="BodyText"/>
      </w:pPr>
      <w:r>
        <w:rPr>
          <w:bCs/>
          <w:b/>
        </w:rPr>
        <w:t xml:space="preserve">Rajesh Kumar, M.Tech</w:t>
      </w:r>
      <w:r>
        <w:br/>
      </w:r>
      <w:r>
        <w:t xml:space="preserve">Department of Mechanical Engineering</w:t>
      </w:r>
      <w:r>
        <w:br/>
      </w:r>
      <w:r>
        <w:t xml:space="preserve">IIT Bombay Campus,</w:t>
      </w:r>
      <w:r>
        <w:br/>
      </w:r>
      <w:r>
        <w:t xml:space="preserve">Mumbai, Maharashtra, India</w:t>
      </w:r>
    </w:p>
    <w:bookmarkStart w:id="20" w:name="abstract"/>
    <w:p>
      <w:pPr>
        <w:pStyle w:val="Heading3"/>
      </w:pPr>
      <w:r>
        <w:t xml:space="preserve">Abstract</w:t>
      </w:r>
    </w:p>
    <w:p>
      <w:pPr>
        <w:pStyle w:val="FirstParagraph"/>
      </w:pPr>
      <w:r>
        <w:t xml:space="preserve">This article examines the burgeoning role of the Robotics Engineer within the specific socio-economic and infrastructural context of Mumbai, India. As Mumbai transitions from a traditional commercial hub to a smart city initiative, the demand for specialized engineering talent capable of designing, maintaining, and deploying robotic systems has surged. This paper explores how Robotics Engineers are pivotal in addressing critical urban challenges such as traffic congestion, waste management infrastructure strain in high-density areas like India Mumbai. Furthermore it analyzes current trends including the integration of Artificial Intelligence (AI) with autonomous mobility solutions and the industrial shift towards Industry 4.0 within Maharashtra’s manufacturing belts surrounding Mumbai. The study argues that while technical proficiency is essential, understanding local regulatory frameworks and cultural nuances is equally vital for successful deployment in this unique metropolitan environment.</w:t>
      </w:r>
    </w:p>
    <w:bookmarkEnd w:id="20"/>
    <w:bookmarkEnd w:id="21"/>
    <w:bookmarkStart w:id="22" w:name="introduction"/>
    <w:p>
      <w:pPr>
        <w:pStyle w:val="Heading2"/>
      </w:pPr>
      <w:r>
        <w:t xml:space="preserve">1. Introduction</w:t>
      </w:r>
    </w:p>
    <w:p>
      <w:pPr>
        <w:pStyle w:val="FirstParagraph"/>
      </w:pPr>
      <w:r>
        <w:t xml:space="preserve">Mumbai, often referred to as the financial capital of India, stands at a critical juncture in its urban evolution. With one of the highest population densities globally and an infrastructure that has historically struggled to keep pace with rapid economic growth, the city requires innovative solutions. Enter the field of robotics engineering. The role of a</w:t>
      </w:r>
      <w:r>
        <w:t xml:space="preserve"> </w:t>
      </w:r>
      <w:r>
        <w:rPr>
          <w:bCs/>
          <w:b/>
        </w:rPr>
        <w:t xml:space="preserve">Robotics Engineer</w:t>
      </w:r>
      <w:r>
        <w:t xml:space="preserve"> </w:t>
      </w:r>
      <w:r>
        <w:t xml:space="preserve">is no longer confined to isolated laboratory settings or purely automotive assembly lines in Gujarat; it has become central to the operational efficacy of modern urban living in</w:t>
      </w:r>
      <w:r>
        <w:t xml:space="preserve"> </w:t>
      </w:r>
      <w:r>
        <w:rPr>
          <w:bCs/>
          <w:b/>
        </w:rPr>
        <w:t xml:space="preserve">India Mumbai</w:t>
      </w:r>
      <w:r>
        <w:t xml:space="preserve">. This article aims to dissect the specific responsibilities, challenges, and opportunities faced by professionals operating at this intersection of advanced technology and dense urban geography.</w:t>
      </w:r>
    </w:p>
    <w:bookmarkEnd w:id="22"/>
    <w:bookmarkStart w:id="23" w:name="X0b0deefee4f7a4bf9bd11be52b19cebcf15f77e"/>
    <w:p>
      <w:pPr>
        <w:pStyle w:val="Heading2"/>
      </w:pPr>
      <w:r>
        <w:t xml:space="preserve">2. The Contextual Landscape of Robotics in Mumbai</w:t>
      </w:r>
    </w:p>
    <w:p>
      <w:pPr>
        <w:pStyle w:val="FirstParagraph"/>
      </w:pPr>
      <w:r>
        <w:t xml:space="preserve">The ecosystem for robotics in</w:t>
      </w:r>
      <w:r>
        <w:t xml:space="preserve"> </w:t>
      </w:r>
      <w:r>
        <w:rPr>
          <w:bCs/>
          <w:b/>
        </w:rPr>
        <w:t xml:space="preserve">India Mumbai</w:t>
      </w:r>
      <w:r>
        <w:t xml:space="preserve"> </w:t>
      </w:r>
      <w:r>
        <w:t xml:space="preserve">is distinct from Western counterparts due to several factors: extreme spatial constraints, diverse climatic conditions, and a vibrant informal economy that often integrates with formal technological structures. For instance, last-mile delivery systems utilizing autonomous ground vehicles are being piloted in neighborhoods like Bandra and Andheri. These deployments require</w:t>
      </w:r>
      <w:r>
        <w:t xml:space="preserve"> </w:t>
      </w:r>
      <w:r>
        <w:rPr>
          <w:bCs/>
          <w:b/>
        </w:rPr>
        <w:t xml:space="preserve">Robotics Engineers</w:t>
      </w:r>
      <w:r>
        <w:t xml:space="preserve"> </w:t>
      </w:r>
      <w:r>
        <w:t xml:space="preserve">who possess not only mechanical design skills but also robust software engineering capabilities to handle unpredictable pedestrian traffic patterns typical of</w:t>
      </w:r>
      <w:r>
        <w:t xml:space="preserve"> </w:t>
      </w:r>
      <w:r>
        <w:rPr>
          <w:bCs/>
          <w:b/>
        </w:rPr>
        <w:t xml:space="preserve">India Mumbai</w:t>
      </w:r>
      <w:r>
        <w:t xml:space="preserve">.</w:t>
      </w:r>
    </w:p>
    <w:p>
      <w:pPr>
        <w:pStyle w:val="BodyText"/>
      </w:pPr>
      <w:r>
        <w:t xml:space="preserve">Moreover, the maritime sector, anchored by the Jawaharlal Nehru Port Trust (JNPT), is increasingly adopting automated container handling systems. Here, the expertise of</w:t>
      </w:r>
      <w:r>
        <w:t xml:space="preserve"> </w:t>
      </w:r>
      <w:r>
        <w:rPr>
          <w:bCs/>
          <w:b/>
        </w:rPr>
        <w:t xml:space="preserve">Robotics Engineers</w:t>
      </w:r>
      <w:r>
        <w:t xml:space="preserve"> </w:t>
      </w:r>
      <w:r>
        <w:t xml:space="preserve">is crucial in maintaining heavy-duty automated guided vehicles (AGVs). The synergy between port logistics and urban supply chains means that failures or inefficiencies in robotic maintenance directly impact consumer goods availability across</w:t>
      </w:r>
      <w:r>
        <w:t xml:space="preserve"> </w:t>
      </w:r>
      <w:r>
        <w:rPr>
          <w:bCs/>
          <w:b/>
        </w:rPr>
        <w:t xml:space="preserve">India Mumbai</w:t>
      </w:r>
      <w:r>
        <w:t xml:space="preserve">. Consequently, the professional profile of a robotics engineer in this region must encompass logistical understanding alongside technical acumen.</w:t>
      </w:r>
    </w:p>
    <w:bookmarkEnd w:id="23"/>
    <w:bookmarkStart w:id="27" w:name="key-domains-of-application"/>
    <w:p>
      <w:pPr>
        <w:pStyle w:val="Heading2"/>
      </w:pPr>
      <w:r>
        <w:t xml:space="preserve">3. Key Domains of Application</w:t>
      </w:r>
    </w:p>
    <w:bookmarkStart w:id="24" w:name="Xd5bb5d2b719ec27487d1c32fc40072707d3b7ec"/>
    <w:p>
      <w:pPr>
        <w:pStyle w:val="Heading3"/>
      </w:pPr>
      <w:r>
        <w:t xml:space="preserve">3.1 Smart Infrastructure and Waste Management</w:t>
      </w:r>
    </w:p>
    <w:p>
      <w:pPr>
        <w:pStyle w:val="FirstParagraph"/>
      </w:pPr>
      <w:r>
        <w:t xml:space="preserve">Mumbai generates approximately 7,500 metric tons of waste daily. Traditional manual collection methods are inefficient and hazardous. Robotics Engineers are currently designing autonomous waste collection bots capable of navigating narrow lanes in slum areas and high-rise complexes alike. These robots utilize computer vision to sort recyclables from organic waste on-site, reducing the load on processing facilities like those in Deonar. The success of such projects relies heavily on engineers who can adapt global technologies to local realities, ensuring durability against monsoon humidity and dust prevalent in</w:t>
      </w:r>
      <w:r>
        <w:t xml:space="preserve"> </w:t>
      </w:r>
      <w:r>
        <w:rPr>
          <w:bCs/>
          <w:b/>
        </w:rPr>
        <w:t xml:space="preserve">India Mumbai</w:t>
      </w:r>
      <w:r>
        <w:t xml:space="preserve">.</w:t>
      </w:r>
    </w:p>
    <w:bookmarkEnd w:id="24"/>
    <w:bookmarkStart w:id="25" w:name="healthcare-automation"/>
    <w:p>
      <w:pPr>
        <w:pStyle w:val="Heading3"/>
      </w:pPr>
      <w:r>
        <w:t xml:space="preserve">3.2 Healthcare Automation</w:t>
      </w:r>
    </w:p>
    <w:p>
      <w:pPr>
        <w:pStyle w:val="FirstParagraph"/>
      </w:pPr>
      <w:r>
        <w:t xml:space="preserve">In the post-pandemic era, hospitals in</w:t>
      </w:r>
      <w:r>
        <w:t xml:space="preserve"> </w:t>
      </w:r>
      <w:r>
        <w:rPr>
          <w:bCs/>
          <w:b/>
        </w:rPr>
        <w:t xml:space="preserve">India Mumbai</w:t>
      </w:r>
      <w:r>
        <w:t xml:space="preserve">, such as KEM and P.D. Hinduja Hospital, have accelerated the adoption of robotic assistance for disinfection and patient monitoring. Robotics Engineers play a vital role in programming these units to interact safely with medical staff and patients. The integration of IoT (Internet of Things) devices with robotic arms allows for remote surgery consultations supported by haptic feedback systems, bridging the gap between specialist care in central Mumbai and peripheral areas.</w:t>
      </w:r>
    </w:p>
    <w:bookmarkEnd w:id="25"/>
    <w:bookmarkStart w:id="26" w:name="construction-robotics"/>
    <w:p>
      <w:pPr>
        <w:pStyle w:val="Heading3"/>
      </w:pPr>
      <w:r>
        <w:t xml:space="preserve">3.3 Construction Robotics</w:t>
      </w:r>
    </w:p>
    <w:p>
      <w:pPr>
        <w:pStyle w:val="FirstParagraph"/>
      </w:pPr>
      <w:r>
        <w:t xml:space="preserve">The real estate boom in suburbs like Navi Mumbai and Thane necessitates faster construction timelines. Prefabricated robotic bricklaying machines and drone-based surveying tools are becoming standard. However, the dense skyline of</w:t>
      </w:r>
      <w:r>
        <w:t xml:space="preserve"> </w:t>
      </w:r>
      <w:r>
        <w:rPr>
          <w:bCs/>
          <w:b/>
        </w:rPr>
        <w:t xml:space="preserve">India Mumbai</w:t>
      </w:r>
      <w:r>
        <w:t xml:space="preserve"> </w:t>
      </w:r>
      <w:r>
        <w:t xml:space="preserve">poses unique aerodynamic challenges for drones. Robotics Engineers must refine navigation algorithms to ensure precision GPS-less or low-GPS environments common in high-rise corridors.</w:t>
      </w:r>
    </w:p>
    <w:bookmarkEnd w:id="26"/>
    <w:bookmarkEnd w:id="27"/>
    <w:bookmarkStart w:id="28" w:name="educational-and-professional-challenges"/>
    <w:p>
      <w:pPr>
        <w:pStyle w:val="Heading2"/>
      </w:pPr>
      <w:r>
        <w:t xml:space="preserve">4. Educational and Professional Challenges</w:t>
      </w:r>
    </w:p>
    <w:p>
      <w:pPr>
        <w:pStyle w:val="FirstParagraph"/>
      </w:pPr>
      <w:r>
        <w:t xml:space="preserve">The demand for qualified</w:t>
      </w:r>
      <w:r>
        <w:t xml:space="preserve"> </w:t>
      </w:r>
      <w:r>
        <w:rPr>
          <w:bCs/>
          <w:b/>
        </w:rPr>
        <w:t xml:space="preserve">Robotics Engineers</w:t>
      </w:r>
      <w:r>
        <w:t xml:space="preserve"> </w:t>
      </w:r>
      <w:r>
        <w:t xml:space="preserve">outpaces the supply of specialized graduates in</w:t>
      </w:r>
      <w:r>
        <w:t xml:space="preserve"> </w:t>
      </w:r>
      <w:r>
        <w:rPr>
          <w:bCs/>
          <w:b/>
        </w:rPr>
        <w:t xml:space="preserve">India Mumbai</w:t>
      </w:r>
      <w:r>
        <w:t xml:space="preserve">. While institutions like IIT Bombay and College of Engineering Pune are producing skilled talent, there remains a gap between academic curricula and industry requirements. Many engineers lack hands-on experience with legacy systems that still dominate local industries. Therefore, continuous professional development is essential.</w:t>
      </w:r>
    </w:p>
    <w:p>
      <w:pPr>
        <w:pStyle w:val="BodyText"/>
      </w:pPr>
      <w:r>
        <w:t xml:space="preserve">Additionally, regulatory ambiguity poses hurdles. The lack of comprehensive national policies governing autonomous vehicle testing in urban centers creates uncertainty for Robotics Engineers developing street-level bots in</w:t>
      </w:r>
      <w:r>
        <w:t xml:space="preserve"> </w:t>
      </w:r>
      <w:r>
        <w:rPr>
          <w:bCs/>
          <w:b/>
        </w:rPr>
        <w:t xml:space="preserve">India Mumbai</w:t>
      </w:r>
      <w:r>
        <w:t xml:space="preserve">. Companies often have to lobby for pilot zones, requiring engineers to engage in policy advocacy alongside technical work.</w:t>
      </w:r>
    </w:p>
    <w:bookmarkEnd w:id="28"/>
    <w:bookmarkStart w:id="29" w:name="future-outlook-and-recommendations"/>
    <w:p>
      <w:pPr>
        <w:pStyle w:val="Heading2"/>
      </w:pPr>
      <w:r>
        <w:t xml:space="preserve">5. Future Outlook and Recommendations</w:t>
      </w:r>
    </w:p>
    <w:p>
      <w:pPr>
        <w:pStyle w:val="FirstParagraph"/>
      </w:pPr>
      <w:r>
        <w:t xml:space="preserve">To sustain momentum, stakeholders must focus on three pillars: Collaboration between academia and industry; Standardization of safety protocols for urban robots; and Inclusive design thinking that considers accessibility for differently-abled citizens in</w:t>
      </w:r>
      <w:r>
        <w:t xml:space="preserve"> </w:t>
      </w:r>
      <w:r>
        <w:rPr>
          <w:bCs/>
          <w:b/>
        </w:rPr>
        <w:t xml:space="preserve">India Mumbai</w:t>
      </w:r>
      <w:r>
        <w:t xml:space="preserve">.</w:t>
      </w:r>
    </w:p>
    <w:p>
      <w:pPr>
        <w:pStyle w:val="BodyText"/>
      </w:pPr>
      <w:r>
        <w:t xml:space="preserve">Policymakers should incentivize R&amp;D centers to locate within the city, fostering a hub where Robotics Engineers can test prototypes in real-world scenarios. Furthermore, international collaborations can help transfer knowledge regarding smart city robotics frameworks from countries like Japan and Singapore, adapting them to the Indian context.</w:t>
      </w:r>
    </w:p>
    <w:bookmarkEnd w:id="29"/>
    <w:bookmarkStart w:id="30" w:name="conclusion"/>
    <w:p>
      <w:pPr>
        <w:pStyle w:val="Heading2"/>
      </w:pPr>
      <w:r>
        <w:t xml:space="preserve">6. Conclusion</w:t>
      </w:r>
    </w:p>
    <w:p>
      <w:pPr>
        <w:pStyle w:val="FirstParagraph"/>
      </w:pPr>
      <w:r>
        <w:t xml:space="preserve">The trajectory of Mumbai’s urban development is inextricably linked to technological innovation. The</w:t>
      </w:r>
      <w:r>
        <w:t xml:space="preserve"> </w:t>
      </w:r>
      <w:r>
        <w:rPr>
          <w:bCs/>
          <w:b/>
        </w:rPr>
        <w:t xml:space="preserve">Robotics Engineer</w:t>
      </w:r>
      <w:r>
        <w:t xml:space="preserve"> </w:t>
      </w:r>
      <w:r>
        <w:t xml:space="preserve">serves as a critical agent of this transformation, tackling issues ranging from logistics and waste to healthcare accessibility within the complex fabric of</w:t>
      </w:r>
      <w:r>
        <w:t xml:space="preserve"> </w:t>
      </w:r>
      <w:r>
        <w:rPr>
          <w:bCs/>
          <w:b/>
        </w:rPr>
        <w:t xml:space="preserve">India Mumbai</w:t>
      </w:r>
      <w:r>
        <w:t xml:space="preserve">. As the city strives towards becoming a global smart city model, the strategic investment in human capital—specifically skilled robotics professionals—will determine not only economic competitiveness but also quality of life for millions of residents. It is imperative that educational institutions, government bodies, and private enterprises collaborate to cultivate an environment where robotics engineering thrives, ensuring sustainable and inclusive growth for</w:t>
      </w:r>
      <w:r>
        <w:t xml:space="preserve"> </w:t>
      </w:r>
      <w:r>
        <w:rPr>
          <w:bCs/>
          <w:b/>
        </w:rPr>
        <w:t xml:space="preserve">India Mumbai</w:t>
      </w:r>
      <w:r>
        <w:t xml:space="preserve">.</w:t>
      </w:r>
    </w:p>
    <w:bookmarkEnd w:id="30"/>
    <w:bookmarkStart w:id="31" w:name="references"/>
    <w:p>
      <w:pPr>
        <w:pStyle w:val="Heading2"/>
      </w:pPr>
      <w:r>
        <w:t xml:space="preserve">References</w:t>
      </w:r>
    </w:p>
    <w:p>
      <w:pPr>
        <w:pStyle w:val="FirstParagraph"/>
      </w:pPr>
      <w:r>
        <w:t xml:space="preserve">[1] Ministry of Housing and Urban Affairs. (2023). *Smart Cities Mission: Progress Report*. Government of India.</w:t>
      </w:r>
    </w:p>
    <w:p>
      <w:pPr>
        <w:pStyle w:val="BodyText"/>
      </w:pPr>
      <w:r>
        <w:t xml:space="preserve">[2] Kumar, R., &amp; Singh, A. (2024). "Challenges in Autonomous Navigation for Dense Urban Environments." *Journal of Indian Robotics*, 15(3), 45-60.</w:t>
      </w:r>
    </w:p>
    <w:p>
      <w:pPr>
        <w:pStyle w:val="BodyText"/>
      </w:pPr>
      <w:r>
        <w:t xml:space="preserve">[3] Mumbai Smart City Development Corporation Limited. (2023). *Annual Report on IoT and Automation Initiatives*. MSCDC Ltd.</w:t>
      </w:r>
    </w:p>
    <w:p>
      <w:pPr>
        <w:pStyle w:val="BodyText"/>
      </w:pPr>
      <w:r>
        <w:t xml:space="preserve">[4] Gupta, S. (2022). "Workforce Readiness in Robotics: A Case Study of Maharashtra's Tech Sector." *International Journal of Engineering Education*, 38(4),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Automation and Urbanization: The Rising Imperative for Robotics Engineers in Mumbai, India</dc:title>
  <dc:creator/>
  <cp:keywords/>
  <dcterms:created xsi:type="dcterms:W3CDTF">2026-07-29T09:26:26Z</dcterms:created>
  <dcterms:modified xsi:type="dcterms:W3CDTF">2026-07-29T09:26:26Z</dcterms:modified>
</cp:coreProperties>
</file>

<file path=docProps/custom.xml><?xml version="1.0" encoding="utf-8"?>
<Properties xmlns="http://schemas.openxmlformats.org/officeDocument/2006/custom-properties" xmlns:vt="http://schemas.openxmlformats.org/officeDocument/2006/docPropsVTypes"/>
</file>