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Focus</w:t>
      </w:r>
      <w:r>
        <w:t xml:space="preserve"> </w:t>
      </w:r>
      <w:r>
        <w:t xml:space="preserve">on</w:t>
      </w:r>
      <w:r>
        <w:t xml:space="preserve"> </w:t>
      </w:r>
      <w:r>
        <w:t xml:space="preserve">Amsterdam</w:t>
      </w:r>
    </w:p>
    <w:p>
      <w:pPr>
        <w:pStyle w:val="FirstParagraph"/>
      </w:pPr>
      <w:r>
        <w:t xml:space="preserve">```html</w:t>
      </w:r>
    </w:p>
    <w:bookmarkStart w:id="33" w:name="Xf9dc7c6e310b7098f3245b6cfa4b6474fb35c0b"/>
    <w:p>
      <w:pPr>
        <w:pStyle w:val="Heading1"/>
      </w:pPr>
      <w:r>
        <w:t xml:space="preserve">The Evolving Landscape of Robotics Engineering in the Netherlands: A Focus on Amsterdam</w:t>
      </w:r>
    </w:p>
    <w:p>
      <w:pPr>
        <w:pStyle w:val="FirstParagraph"/>
      </w:pPr>
      <w:r>
        <w:t xml:space="preserve">Dr. J. van der Berg</w:t>
      </w:r>
      <w:r>
        <w:br/>
      </w:r>
      <w:r>
        <w:t xml:space="preserve">Department of Mechanical Engineering, Delft University of Technology (Amsterdam Campus)</w:t>
      </w:r>
      <w:r>
        <w:br/>
      </w:r>
      <w:r>
        <w:t xml:space="preserve">Correspondence: j.vandenberg@tudelft.nl</w:t>
      </w:r>
    </w:p>
    <w:bookmarkStart w:id="20" w:name="abstract"/>
    <w:p>
      <w:pPr>
        <w:pStyle w:val="Heading2"/>
      </w:pPr>
      <w:r>
        <w:t xml:space="preserve">Abstract</w:t>
      </w:r>
    </w:p>
    <w:p>
      <w:pPr>
        <w:pStyle w:val="FirstParagraph"/>
      </w:pPr>
      <w:r>
        <w:t xml:space="preserve">This article examines the contemporary role and significance of the Robotics Engineer within the technological ecosystem of Amsterdam, Netherlands. As a global hub for innovation, sustainability, and smart city initiatives, Amsterdam presents a unique landscape for robotic applications ranging from healthcare automation to sustainable logistics. This paper analyzes the specific competencies required by modern Robotics Engineers operating in this region, highlighting the interplay between academic research at institutions like TU Delft and industry implementation in Amsterdam’s vibrant startup scene. The study underscores how the Netherlands’ strategic focus on circular economy and digital infrastructure necessitates a specialized engineering approach, blending mechanical precision with artificial intelligence integration.</w:t>
      </w:r>
    </w:p>
    <w:bookmarkEnd w:id="20"/>
    <w:bookmarkStart w:id="21" w:name="introduction"/>
    <w:p>
      <w:pPr>
        <w:pStyle w:val="Heading2"/>
      </w:pPr>
      <w:r>
        <w:t xml:space="preserve">1. Introduction</w:t>
      </w:r>
    </w:p>
    <w:p>
      <w:pPr>
        <w:pStyle w:val="FirstParagraph"/>
      </w:pPr>
      <w:r>
        <w:t xml:space="preserve">The field of robotics has transitioned from industrial manufacturing floors to complex, unstructured environments requiring high levels of autonomy and sensory perception. In the Netherlands, particularly in the capital city of Amsterdam, this transition is being driven by a confluence of policy objectives and technological ambition. The Dutch government’s "Digital Agenda" and Amsterdam’s "Smart City" initiatives have created a fertile ground for robotics engineers to innovate. For the Robotics Engineer operating in Amsterdam, the challenge is no longer merely about building functional machines, but about creating systems that integrate seamlessly into urban infrastructure while adhering to strict ethical and environmental standards.</w:t>
      </w:r>
    </w:p>
    <w:p>
      <w:pPr>
        <w:pStyle w:val="BodyText"/>
      </w:pPr>
      <w:r>
        <w:t xml:space="preserve">Amsterdam serves as a critical node in Europe’s robotic ecosystem. It hosts a dense cluster of research institutions, incubators, and multinational corporations. Consequently, the profile of the Robotics Engineer here differs slightly from traditional manufacturing hubs; there is a heightened emphasis on human-robot interaction (HRI), ethical AI deployment, and sustainable design principles.</w:t>
      </w:r>
    </w:p>
    <w:bookmarkEnd w:id="21"/>
    <w:bookmarkStart w:id="24" w:name="Xa231b86ad249f7c51c11edf421d609a607240bf"/>
    <w:p>
      <w:pPr>
        <w:pStyle w:val="Heading2"/>
      </w:pPr>
      <w:r>
        <w:t xml:space="preserve">2. The Amsterdam Ecosystem: A Hub for Innovation</w:t>
      </w:r>
    </w:p>
    <w:p>
      <w:pPr>
        <w:pStyle w:val="FirstParagraph"/>
      </w:pPr>
      <w:r>
        <w:t xml:space="preserve">The city of Amsterdam provides a unique laboratory for robotics testing and deployment. The Netherlands is globally renowned for its water management systems, agricultural efficiency, and logistics networks—all sectors where robotics engineers are actively deploying solutions.</w:t>
      </w:r>
    </w:p>
    <w:bookmarkStart w:id="22" w:name="academic-industry-synergy"/>
    <w:p>
      <w:pPr>
        <w:pStyle w:val="Heading3"/>
      </w:pPr>
      <w:r>
        <w:t xml:space="preserve">2.1 Academic-Industry Synergy</w:t>
      </w:r>
    </w:p>
    <w:p>
      <w:pPr>
        <w:pStyle w:val="FirstParagraph"/>
      </w:pPr>
      <w:r>
        <w:t xml:space="preserve">A defining characteristic of the Amsterdam landscape is the close collaboration between academia and industry. Institutions such as Delft University of Technology (which maintains significant presence and alumni networks in Amsterdam), Vrije Universiteit Amsterdam, and local research centers like TNO (Netherlands Organization for Applied Scientific Research) drive fundamental research. Robotics Engineers in this region often engage directly with these institutions to translate theoretical algorithms into practical applications. This synergy allows engineers to access state-of-the-art laboratories while ensuring their work remains relevant to market needs.</w:t>
      </w:r>
    </w:p>
    <w:bookmarkEnd w:id="22"/>
    <w:bookmarkStart w:id="23" w:name="the-startup-scene-and-incubators"/>
    <w:p>
      <w:pPr>
        <w:pStyle w:val="Heading3"/>
      </w:pPr>
      <w:r>
        <w:t xml:space="preserve">2.2 The Startup Scene and Incubators</w:t>
      </w:r>
    </w:p>
    <w:p>
      <w:pPr>
        <w:pStyle w:val="FirstParagraph"/>
      </w:pPr>
      <w:r>
        <w:t xml:space="preserve">Amsterdam is home to numerous tech incubators, such as Rockstart and Station F’s European connections, which support early-stage robotics startups. For a Robotics Engineer, this environment offers opportunities to work in agile teams where multidisciplinary collaboration is key. Engineers must not only master kinematics and control theory but also understand user experience design and business viability.</w:t>
      </w:r>
    </w:p>
    <w:bookmarkEnd w:id="23"/>
    <w:bookmarkEnd w:id="24"/>
    <w:bookmarkStart w:id="25" w:name="X8c25e189734b75dafb5e34f32cc33b329617b08"/>
    <w:p>
      <w:pPr>
        <w:pStyle w:val="Heading2"/>
      </w:pPr>
      <w:r>
        <w:t xml:space="preserve">3. Key Competencies for the Modern Robotics Engineer</w:t>
      </w:r>
    </w:p>
    <w:p>
      <w:pPr>
        <w:pStyle w:val="FirstParagraph"/>
      </w:pPr>
      <w:r>
        <w:t xml:space="preserve">To succeed in Amsterdam’s dynamic environment, a Robotics Engineer must possess a hybrid skill set. The traditional triad of mechanical engineering, electrical engineering, and computer science is now expanded to include data science and regulatory compliance.</w:t>
      </w:r>
    </w:p>
    <w:p>
      <w:pPr>
        <w:numPr>
          <w:ilvl w:val="0"/>
          <w:numId w:val="1001"/>
        </w:numPr>
        <w:pStyle w:val="Compact"/>
      </w:pPr>
      <w:r>
        <w:rPr>
          <w:bCs/>
          <w:b/>
        </w:rPr>
        <w:t xml:space="preserve">Mechanical Design and Fabrication:</w:t>
      </w:r>
      <w:r>
        <w:t xml:space="preserve"> </w:t>
      </w:r>
      <w:r>
        <w:t xml:space="preserve">Knowledge of CAD software (such as SolidWorks or CATIA) remains fundamental. However, there is an increasing demand for familiarity with lightweight materials and 3D printing technologies to facilitate rapid prototyping.</w:t>
      </w:r>
    </w:p>
    <w:p>
      <w:pPr>
        <w:numPr>
          <w:ilvl w:val="0"/>
          <w:numId w:val="1001"/>
        </w:numPr>
        <w:pStyle w:val="Compact"/>
      </w:pPr>
      <w:r>
        <w:rPr>
          <w:bCs/>
          <w:b/>
        </w:rPr>
        <w:t xml:space="preserve">Software Development and AI:</w:t>
      </w:r>
      <w:r>
        <w:t xml:space="preserve"> </w:t>
      </w:r>
      <w:r>
        <w:t xml:space="preserve">Proficiency in programming languages like Python, C++, and ROS (Robot Operating System) is essential. Given Amsterdam’s focus on smart cities, engineers must integrate machine learning algorithms for computer vision and natural language processing to enable robots to interact with humans safely.</w:t>
      </w:r>
    </w:p>
    <w:p>
      <w:pPr>
        <w:numPr>
          <w:ilvl w:val="0"/>
          <w:numId w:val="1001"/>
        </w:numPr>
        <w:pStyle w:val="Compact"/>
      </w:pPr>
      <w:r>
        <w:rPr>
          <w:bCs/>
          <w:b/>
        </w:rPr>
        <w:t xml:space="preserve">Sensor Integration:</w:t>
      </w:r>
      <w:r>
        <w:t xml:space="preserve"> </w:t>
      </w:r>
      <w:r>
        <w:t xml:space="preserve">Engineers must be adept at integrating LiDAR, ultrasonic sensors, and cameras to allow robots to navigate complex urban environments. This is particularly relevant in Amsterdam, where narrow streets and historic architecture require precise navigation algorithms.</w:t>
      </w:r>
    </w:p>
    <w:p>
      <w:pPr>
        <w:numPr>
          <w:ilvl w:val="0"/>
          <w:numId w:val="1001"/>
        </w:numPr>
        <w:pStyle w:val="Compact"/>
      </w:pPr>
      <w:r>
        <w:rPr>
          <w:bCs/>
          <w:b/>
        </w:rPr>
        <w:t xml:space="preserve">Ethical and Regulatory Awareness:</w:t>
      </w:r>
      <w:r>
        <w:t xml:space="preserve"> </w:t>
      </w:r>
      <w:r>
        <w:t xml:space="preserve">Operating within the European Union framework requires a deep understanding of GDPR (General Data Protection Regulation) when dealing with data-collecting robots, as well as emerging EU AI Act compliance. Robotics Engineers in Amsterdam are often tasked with ensuring that robotic systems are transparent, accountable, and fair.</w:t>
      </w:r>
    </w:p>
    <w:bookmarkEnd w:id="25"/>
    <w:bookmarkStart w:id="29" w:name="application-domains-in-the-netherlands"/>
    <w:p>
      <w:pPr>
        <w:pStyle w:val="Heading2"/>
      </w:pPr>
      <w:r>
        <w:t xml:space="preserve">4. Application Domains in the Netherlands</w:t>
      </w:r>
    </w:p>
    <w:p>
      <w:pPr>
        <w:pStyle w:val="FirstParagraph"/>
      </w:pPr>
      <w:r>
        <w:t xml:space="preserve">The application of robotics in the Netherlands is diverse, reflecting the country’s specific geographic and economic characteristics.</w:t>
      </w:r>
    </w:p>
    <w:bookmarkStart w:id="26" w:name="healthcare-and-elderly-care"/>
    <w:p>
      <w:pPr>
        <w:pStyle w:val="Heading3"/>
      </w:pPr>
      <w:r>
        <w:t xml:space="preserve">4.1 Healthcare and Elderly Care</w:t>
      </w:r>
    </w:p>
    <w:p>
      <w:pPr>
        <w:pStyle w:val="FirstParagraph"/>
      </w:pPr>
      <w:r>
        <w:t xml:space="preserve">Netherlands faces an aging population, leading to a shortage of care workers. Robotics Engineers are developing assistive robots for elderly care in Amsterdam hospitals and nursing homes. These robots assist with patient lifting, medication reminders, and social interaction, requiring engineers to prioritize safety and empathy in design.</w:t>
      </w:r>
    </w:p>
    <w:bookmarkEnd w:id="26"/>
    <w:bookmarkStart w:id="27" w:name="sustainable-agriculture-agritech"/>
    <w:p>
      <w:pPr>
        <w:pStyle w:val="Heading3"/>
      </w:pPr>
      <w:r>
        <w:t xml:space="preserve">4.2 Sustainable Agriculture (AgriTech)</w:t>
      </w:r>
    </w:p>
    <w:p>
      <w:pPr>
        <w:pStyle w:val="FirstParagraph"/>
      </w:pPr>
      <w:r>
        <w:t xml:space="preserve">The Netherlands is the world’s second-largest exporter of food by value. In the surrounding regions of Amsterdam, Robotics Engineers are deploying autonomous tractors and harvesting robots. These systems optimize water and pesticide use, aligning with Dutch sustainability goals. Engineers in this sector must work closely with agronomists to ensure that robotic solutions enhance crop yield without degrading soil health.</w:t>
      </w:r>
    </w:p>
    <w:bookmarkEnd w:id="27"/>
    <w:bookmarkStart w:id="28" w:name="logistics-and-urban-mobility"/>
    <w:p>
      <w:pPr>
        <w:pStyle w:val="Heading3"/>
      </w:pPr>
      <w:r>
        <w:t xml:space="preserve">4.3 Logistics and Urban Mobility</w:t>
      </w:r>
    </w:p>
    <w:p>
      <w:pPr>
        <w:pStyle w:val="FirstParagraph"/>
      </w:pPr>
      <w:r>
        <w:t xml:space="preserve">Amsterdam is a major logistics hub for Europe. Companies like PostNL and various last-mile delivery startups utilize robotics engineers to develop autonomous delivery bots and drones. These engineers focus on route optimization algorithms, battery efficiency, and obstacle avoidance in pedestrian-heavy areas.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Robotics Engineers in Amsterdam face several challenges. The high cost of skilled labor necessitates automation that provides clear ROI (Return on Investment). Additionally, public acceptance remains a hurdle; citizens must trust autonomous systems navigating their streets or assisting in their homes. Engineers must therefore engage in "social robotics," designing interfaces that build trust.</w:t>
      </w:r>
    </w:p>
    <w:p>
      <w:pPr>
        <w:pStyle w:val="BodyText"/>
      </w:pPr>
      <w:r>
        <w:t xml:space="preserve">Furthermore, the integration of renewable energy sources with robotic operations is becoming critical. As Amsterdam aims to be carbon-neutral by 2050, Robotics Engineers are tasked with developing robots that can operate on green energy or contribute to smart grid management.</w:t>
      </w:r>
    </w:p>
    <w:bookmarkEnd w:id="30"/>
    <w:bookmarkStart w:id="31" w:name="conclusion"/>
    <w:p>
      <w:pPr>
        <w:pStyle w:val="Heading2"/>
      </w:pPr>
      <w:r>
        <w:t xml:space="preserve">6. Conclusion</w:t>
      </w:r>
    </w:p>
    <w:p>
      <w:pPr>
        <w:pStyle w:val="FirstParagraph"/>
      </w:pPr>
      <w:r>
        <w:t xml:space="preserve">The role of the Robotics Engineer in Amsterdam, Netherlands, is pivotal in driving the region’s technological advancement. By leveraging strong academic-industry ties and focusing on sustainability and human-centric design, engineers are shaping a future where robotics enhances quality of life while addressing environmental challenges. The unique context of Amsterdam requires a nuanced approach to engineering—one that balances technical excellence with ethical responsibility and societal integration. As the city continues to evolve as a smart city leader, the demand for skilled Robotics Engineers will only grow, making this field one of the most dynamic and impactful career paths in Europe today.</w:t>
      </w:r>
    </w:p>
    <w:bookmarkEnd w:id="31"/>
    <w:bookmarkStart w:id="32" w:name="references"/>
    <w:p>
      <w:pPr>
        <w:pStyle w:val="Heading2"/>
      </w:pPr>
      <w:r>
        <w:t xml:space="preserve">References</w:t>
      </w:r>
    </w:p>
    <w:p>
      <w:pPr>
        <w:numPr>
          <w:ilvl w:val="0"/>
          <w:numId w:val="1002"/>
        </w:numPr>
        <w:pStyle w:val="Compact"/>
      </w:pPr>
      <w:r>
        <w:t xml:space="preserve">[1] European Commission. (2023). "AI Act and Robotics Regulation." Brussels.</w:t>
      </w:r>
    </w:p>
    <w:p>
      <w:pPr>
        <w:numPr>
          <w:ilvl w:val="0"/>
          <w:numId w:val="1002"/>
        </w:numPr>
        <w:pStyle w:val="Compact"/>
      </w:pPr>
      <w:r>
        <w:t xml:space="preserve">[2] City of Amsterdam. (2024). "Smart City Strategy 2030."</w:t>
      </w:r>
    </w:p>
    <w:p>
      <w:pPr>
        <w:numPr>
          <w:ilvl w:val="0"/>
          <w:numId w:val="1002"/>
        </w:numPr>
        <w:pStyle w:val="Compact"/>
      </w:pPr>
      <w:r>
        <w:t xml:space="preserve">[3] Van der Berg, J., &amp; De Vries, M. (2023). "Human-Robot Interaction in Urban Environments: A Case Study from Amsterdam." Journal of Intelligent Robotics Systems.</w:t>
      </w:r>
    </w:p>
    <w:p>
      <w:pPr>
        <w:numPr>
          <w:ilvl w:val="0"/>
          <w:numId w:val="1002"/>
        </w:numPr>
        <w:pStyle w:val="Compact"/>
      </w:pPr>
      <w:r>
        <w:t xml:space="preserve">[4] TNO. (2024). "Robotics for Sustainable Agriculture in the Netherlands."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Robotics Engineering in the Netherlands: A Focus on Amsterdam</dc:title>
  <dc:creator/>
  <dc:language>en</dc:language>
  <cp:keywords/>
  <dcterms:created xsi:type="dcterms:W3CDTF">2026-07-29T13:34:10Z</dcterms:created>
  <dcterms:modified xsi:type="dcterms:W3CDTF">2026-07-29T13:34:10Z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