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Technological</w:t>
      </w:r>
      <w:r>
        <w:t xml:space="preserve"> </w:t>
      </w:r>
      <w:r>
        <w:t xml:space="preserve">Gaps</w:t>
      </w:r>
      <w:r>
        <w:t xml:space="preserve"> </w:t>
      </w:r>
      <w:r>
        <w:t xml:space="preserve">and</w:t>
      </w:r>
      <w:r>
        <w:t xml:space="preserve"> </w:t>
      </w:r>
      <w:r>
        <w:t xml:space="preserve">Driving</w:t>
      </w:r>
      <w:r>
        <w:t xml:space="preserve"> </w:t>
      </w:r>
      <w:r>
        <w:t xml:space="preserve">Industrial</w:t>
      </w:r>
      <w:r>
        <w:t xml:space="preserve"> </w:t>
      </w:r>
      <w:r>
        <w:t xml:space="preserve">Innovation</w:t>
      </w:r>
    </w:p>
    <w:bookmarkStart w:id="30" w:name="X4dbd2f2949b846bf1031c495d9c8608ca9d1f2f"/>
    <w:p>
      <w:pPr>
        <w:pStyle w:val="Heading1"/>
      </w:pPr>
      <w:r>
        <w:t xml:space="preserve">The Emergence of the Robotics Engineer in Pakistan Karachi: Bridging Technological Gaps and Driving Industrial Innovation</w:t>
      </w:r>
    </w:p>
    <w:p>
      <w:pPr>
        <w:pStyle w:val="FirstParagraph"/>
      </w:pPr>
      <w:r>
        <w:rPr>
          <w:bCs/>
          <w:b/>
        </w:rPr>
        <w:t xml:space="preserve">Author:</w:t>
      </w:r>
      <w:r>
        <w:t xml:space="preserve"> </w:t>
      </w:r>
      <w:r>
        <w:t xml:space="preserve">Dr. Ahmed Ali Zaidi</w:t>
      </w:r>
      <w:r>
        <w:br/>
      </w:r>
      <w:r>
        <w:rPr>
          <w:bCs/>
          <w:b/>
        </w:rPr>
        <w:t xml:space="preserve">Affiliation:</w:t>
      </w:r>
      <w:r>
        <w:t xml:space="preserve"> </w:t>
      </w:r>
      <w:r>
        <w:t xml:space="preserve">Department of Mechanical Engineering, NED University of Engineering and Technology, Karachi</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article examines the critical role and evolving landscape of the Robotics Engineer within the industrial context of Pakistan Karachi. As Pakistan strives to transition from a labor-intensive economy to a technology-driven powerhouse, Karachi, as its commercial hub and largest city, stands at the forefront of this transformation. This paper analyzes the specific challenges faced by Robotics Engineers in this region, including supply chain logistics for electronic components and the scarcity of specialized hardware training facilities. Furthermore, it highlights how Robotics Engineers are adapting these constraints to create cost-effective automation solutions for key local industries such as textiles, port logistics, and pharmaceutical manufacturing. The study concludes that strategic investment in robotics education and public-private partnerships is essential to fully leverage the potential of Robotics Engineers in Pakistan Karachi.</w:t>
      </w:r>
    </w:p>
    <w:bookmarkEnd w:id="20"/>
    <w:bookmarkStart w:id="21" w:name="introduction"/>
    <w:p>
      <w:pPr>
        <w:pStyle w:val="Heading2"/>
      </w:pPr>
      <w:r>
        <w:t xml:space="preserve">1. Introduction</w:t>
      </w:r>
    </w:p>
    <w:p>
      <w:pPr>
        <w:pStyle w:val="FirstParagraph"/>
      </w:pPr>
      <w:r>
        <w:t xml:space="preserve">The global integration of robotics into industrial processes has redefined productivity standards over the past two decades. While nations like Japan, Germany, and China have long been leaders in automation density, emerging economies are now racing to catch up by integrating intelligent machines into their manufacturing sectors. In this context, the professional profile of the Robotics Engineer has become pivotal. Unlike traditional mechanical or electrical engineers, a Robotics Engineer possesses a multidisciplinary skill set encompassing kinematics, control systems, artificial intelligence (AI), and software programming.</w:t>
      </w:r>
    </w:p>
    <w:p>
      <w:pPr>
        <w:pStyle w:val="BodyText"/>
      </w:pPr>
      <w:r>
        <w:t xml:space="preserve">In Pakistan Karachi, the capital city of Sindh province and the economic heart of Pakistan’s industrial sector, this demographic is emerging as a crucial catalyst for modernization. With major entities such as the Port Qasim Authority and numerous textile mills operating within its vicinity, Karachi presents a unique case study for robotic implementation. However, the deployment of advanced robotics requires more than just hardware; it demands skilled professionals who can design, maintain, and optimize these systems. This article explores the current state of Robotics Engineers in Pakistan Karachi and their potential to drive sustainable industrial growth.</w:t>
      </w:r>
    </w:p>
    <w:bookmarkEnd w:id="21"/>
    <w:bookmarkStart w:id="22" w:name="Xb3bb5789957a1114b45ec01327806404a53eb2a"/>
    <w:p>
      <w:pPr>
        <w:pStyle w:val="Heading2"/>
      </w:pPr>
      <w:r>
        <w:t xml:space="preserve">2. The Role of the Robotics Engineer in Industrial Automation</w:t>
      </w:r>
    </w:p>
    <w:p>
      <w:pPr>
        <w:pStyle w:val="FirstParagraph"/>
      </w:pPr>
      <w:r>
        <w:t xml:space="preserve">The primary function of a Robotics Engineer is to bridge the gap between theoretical automation concepts and practical industrial application. In developed nations, this role is well-established within large multinational corporations. However, in Pakistan Karachi, the scope of work often extends beyond simple programming. Due to limited local manufacturing capabilities for high-end robotic arms and sensors, Robotics Engineers here must often engage in reverse engineering, customization of open-source platforms like ROS (Robot Operating System), and integration of imported components with locally available infrastructure.</w:t>
      </w:r>
    </w:p>
    <w:p>
      <w:pPr>
        <w:pStyle w:val="BodyText"/>
      </w:pPr>
      <w:r>
        <w:t xml:space="preserve">Specifically in the textile industry, which contributes significantly to Karachi’s economy, Robotics Engineers are implementing automated loom maintenance systems and fabric quality inspection robots using computer vision. In the pharmaceutical sector located in areas like Orangi Town, these engineers are designing packaging automation lines that ensure hygiene and efficiency. The adaptability of the local Robotics Engineer workforce is therefore a key variable in the success of automation projects.</w:t>
      </w:r>
    </w:p>
    <w:bookmarkEnd w:id="22"/>
    <w:bookmarkStart w:id="26" w:name="Xb8c32bd67c783248298b5c696a160ad176fe7e0"/>
    <w:p>
      <w:pPr>
        <w:pStyle w:val="Heading2"/>
      </w:pPr>
      <w:r>
        <w:t xml:space="preserve">3. Challenges Faced by Robotics Engineers in Pakistan Karachi</w:t>
      </w:r>
    </w:p>
    <w:bookmarkStart w:id="23" w:name="supply-chain-and-import-constraints"/>
    <w:p>
      <w:pPr>
        <w:pStyle w:val="Heading3"/>
      </w:pPr>
      <w:r>
        <w:t xml:space="preserve">3.1 Supply Chain and Import Constraints</w:t>
      </w:r>
    </w:p>
    <w:p>
      <w:pPr>
        <w:pStyle w:val="FirstParagraph"/>
      </w:pPr>
      <w:r>
        <w:t xml:space="preserve">A significant hurdle for Robotics Engineers in Pakistan Karachi is the importation of specialized components. Fluctuating foreign exchange rates, customs duties, and bureaucratic delays often hinder the timely acquisition of sensors, actuators, and microcontrollers essential for prototyping. This forces local engineers to rely on alternative components or delay project timelines significantly.</w:t>
      </w:r>
    </w:p>
    <w:bookmarkEnd w:id="23"/>
    <w:bookmarkStart w:id="24" w:name="educational-infrastructure-gap"/>
    <w:p>
      <w:pPr>
        <w:pStyle w:val="Heading3"/>
      </w:pPr>
      <w:r>
        <w:t xml:space="preserve">3.2 Educational Infrastructure Gap</w:t>
      </w:r>
    </w:p>
    <w:p>
      <w:pPr>
        <w:pStyle w:val="FirstParagraph"/>
      </w:pPr>
      <w:r>
        <w:t xml:space="preserve">While institutions like NED University and Iqra University have introduced robotics curricula, the practical infrastructure often lags behind international standards. Many Robotics Engineers in Pakistan Karachi rely on self-taught skills or online certifications due to a lack of advanced laboratories equipped with industrial-grade robotic manipulators. This creates a disparity between academic knowledge and industry requirements.</w:t>
      </w:r>
    </w:p>
    <w:bookmarkEnd w:id="24"/>
    <w:bookmarkStart w:id="25" w:name="cultural-resistance-to-automation"/>
    <w:p>
      <w:pPr>
        <w:pStyle w:val="Heading3"/>
      </w:pPr>
      <w:r>
        <w:t xml:space="preserve">3.3 Cultural Resistance to Automation</w:t>
      </w:r>
    </w:p>
    <w:p>
      <w:pPr>
        <w:pStyle w:val="FirstParagraph"/>
      </w:pPr>
      <w:r>
        <w:t xml:space="preserve">In regions like Pakistan Karachi, there is often societal and managerial resistance to automation due to fears of job displacement. Robotics Engineers must therefore not only possess technical skills but also soft skills related to change management and stakeholder education.</w:t>
      </w:r>
    </w:p>
    <w:bookmarkEnd w:id="25"/>
    <w:bookmarkEnd w:id="26"/>
    <w:bookmarkStart w:id="27" w:name="opportunities-for-growth"/>
    <w:p>
      <w:pPr>
        <w:pStyle w:val="Heading2"/>
      </w:pPr>
      <w:r>
        <w:t xml:space="preserve">4. Opportunities for Growth</w:t>
      </w:r>
    </w:p>
    <w:p>
      <w:pPr>
        <w:pStyle w:val="FirstParagraph"/>
      </w:pPr>
      <w:r>
        <w:t xml:space="preserve">Despite these challenges, the potential for Robotics Engineers in Pakistan Karachi is immense. The government’s focus on Special Economic Zones (SEZs), such as those under the China-Pakistan Economic Corridor (CPEC), offers new opportunities for collaboration with international firms requiring local technical expertise. Additionally, the rise of startups in Karachi focused on agritech and healthtech provides a fertile ground for robotics innovation.</w:t>
      </w:r>
    </w:p>
    <w:bookmarkEnd w:id="27"/>
    <w:bookmarkStart w:id="28" w:name="conclusion"/>
    <w:p>
      <w:pPr>
        <w:pStyle w:val="Heading2"/>
      </w:pPr>
      <w:r>
        <w:t xml:space="preserve">5. Conclusion</w:t>
      </w:r>
    </w:p>
    <w:p>
      <w:pPr>
        <w:pStyle w:val="FirstParagraph"/>
      </w:pPr>
      <w:r>
        <w:t xml:space="preserve">The trajectory of industrial development in Pakistan Karachi is increasingly dependent on the competence and availability of Robotics Engineers. To fully realize the benefits of automation, stakeholders must address supply chain inefficiencies and enhance educational resources. By empowering Robotics Engineers with better tools and training, Pakistan Karachi can transform its industrial landscape, improving competitiveness on a global scale.</w:t>
      </w:r>
    </w:p>
    <w:bookmarkEnd w:id="28"/>
    <w:bookmarkStart w:id="29" w:name="references"/>
    <w:p>
      <w:pPr>
        <w:pStyle w:val="Heading2"/>
      </w:pPr>
      <w:r>
        <w:t xml:space="preserve">References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Pakistan Karachi: Bridging Technological Gaps and Driving Industrial Innovation</dc:title>
  <dc:creator/>
  <dc:language>en</dc:language>
  <cp:keywords/>
  <dcterms:created xsi:type="dcterms:W3CDTF">2026-07-29T08:33:17Z</dcterms:created>
  <dcterms:modified xsi:type="dcterms:W3CDTF">2026-07-29T08:33:17Z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