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Qatar</w:t>
      </w:r>
      <w:r>
        <w:t xml:space="preserve"> </w:t>
      </w:r>
      <w:r>
        <w:t xml:space="preserve">Doha:</w:t>
      </w:r>
      <w:r>
        <w:t xml:space="preserve"> </w:t>
      </w:r>
      <w:r>
        <w:t xml:space="preserve">Strategic</w:t>
      </w:r>
      <w:r>
        <w:t xml:space="preserve"> </w:t>
      </w:r>
      <w:r>
        <w:t xml:space="preserve">Implications</w:t>
      </w:r>
      <w:r>
        <w:t xml:space="preserve"> </w:t>
      </w:r>
      <w:r>
        <w:t xml:space="preserve">and</w:t>
      </w:r>
      <w:r>
        <w:t xml:space="preserve"> </w:t>
      </w:r>
      <w:r>
        <w:t xml:space="preserve">Technological</w:t>
      </w:r>
      <w:r>
        <w:t xml:space="preserve"> </w:t>
      </w:r>
      <w:r>
        <w:t xml:space="preserve">Advancements</w:t>
      </w:r>
    </w:p>
    <w:bookmarkStart w:id="33" w:name="Xb429c22eb224060aac34117bca0eed63f25e206"/>
    <w:p>
      <w:pPr>
        <w:pStyle w:val="Heading1"/>
      </w:pPr>
      <w:r>
        <w:t xml:space="preserve">The Integration of Robotics Engineering in Qatar Doha: Strategic Implications and Technological Advancements</w:t>
      </w:r>
    </w:p>
    <w:p>
      <w:pPr>
        <w:pStyle w:val="FirstParagraph"/>
      </w:pPr>
      <w:r>
        <w:rPr>
          <w:bCs/>
          <w:b/>
        </w:rPr>
        <w:t xml:space="preserve">Author:</w:t>
      </w:r>
      <w:r>
        <w:br/>
      </w:r>
      <w:r>
        <w:t xml:space="preserve">Alexander J. Mercer, Ph.D.</w:t>
      </w:r>
      <w:r>
        <w:br/>
      </w:r>
      <w:r>
        <w:t xml:space="preserve">Institute of Advanced Automation Studies</w:t>
      </w:r>
      <w:r>
        <w:br/>
      </w:r>
      <w:r>
        <w:t xml:space="preserve">Date: October 2023</w:t>
      </w:r>
    </w:p>
    <w:p>
      <w:pPr>
        <w:pStyle w:val="BodyText"/>
      </w:pPr>
      <w:r>
        <w:rPr>
          <w:bCs/>
          <w:b/>
        </w:rPr>
        <w:t xml:space="preserve">Abstract</w:t>
      </w:r>
      <w:r>
        <w:br/>
      </w:r>
      <w:r>
        <w:t xml:space="preserve">This article examines the rapidly evolving landscape of Robotics Engineering within the specific geographic and socio-economic context of Qatar Doha. As part of the broader Vision 2030 framework, Qatar has positioned itself as a regional hub for technological innovation. This study analyzes how Robotics Engineers are pivotal in transforming infrastructure, healthcare, and educational sectors in Doha. By exploring case studies from major projects such as the Lusail Smart City and developments at Hamad Medical Corporation, this paper highlights the unique challenges faced by robotics professionals operating in extreme climatic conditions and complex urban environments. The findings suggest that a robust integration of robotics engineering education with industry needs is essential for sustaining Qatar Doha’s trajectory toward a knowledge-based economy.</w:t>
      </w:r>
    </w:p>
    <w:bookmarkStart w:id="20" w:name="introduction"/>
    <w:p>
      <w:pPr>
        <w:pStyle w:val="Heading2"/>
      </w:pPr>
      <w:r>
        <w:t xml:space="preserve">1. Introduction</w:t>
      </w:r>
    </w:p>
    <w:p>
      <w:pPr>
        <w:pStyle w:val="FirstParagraph"/>
      </w:pPr>
      <w:r>
        <w:t xml:space="preserve">The global shift toward Industry 4.0 has necessitated a profound reimagining of how societies approach labor, infrastructure maintenance, and healthcare delivery. In the Middle East, few nations have embraced this transition with the same vigor and strategic foresight as Qatar. Specifically, the capital city of</w:t>
      </w:r>
      <w:r>
        <w:t xml:space="preserve"> </w:t>
      </w:r>
      <w:r>
        <w:rPr>
          <w:bCs/>
          <w:b/>
        </w:rPr>
        <w:t xml:space="preserve">Qatar Doha</w:t>
      </w:r>
      <w:r>
        <w:t xml:space="preserve"> </w:t>
      </w:r>
      <w:r>
        <w:t xml:space="preserve">stands at the epicenter of this technological revolution. The role of the</w:t>
      </w:r>
      <w:r>
        <w:t xml:space="preserve"> </w:t>
      </w:r>
      <w:r>
        <w:rPr>
          <w:bCs/>
          <w:b/>
        </w:rPr>
        <w:t xml:space="preserve">Robotics Engineer</w:t>
      </w:r>
      <w:r>
        <w:t xml:space="preserve"> </w:t>
      </w:r>
      <w:r>
        <w:t xml:space="preserve">has shifted from a niche technical position to a central pillar of national development strategy.</w:t>
      </w:r>
    </w:p>
    <w:p>
      <w:pPr>
        <w:pStyle w:val="BodyText"/>
      </w:pPr>
      <w:r>
        <w:t xml:space="preserve">This article explores the multifaceted contributions of Robotics Engineers in Qatar Doha, focusing on three primary domains: urban infrastructure maintenance, autonomous healthcare systems, and academic research initiatives. Understanding the specific environmental and cultural constraints of operating in Doha is crucial for analyzing the efficacy and future potential of robotic deployments in this region.</w:t>
      </w:r>
    </w:p>
    <w:bookmarkEnd w:id="20"/>
    <w:bookmarkStart w:id="21" w:name="X26cc4b9c70d9842c2cb84f1fb5b49c85944d08b"/>
    <w:p>
      <w:pPr>
        <w:pStyle w:val="Heading2"/>
      </w:pPr>
      <w:r>
        <w:t xml:space="preserve">2. The Strategic Context: Qatar Doha’s Vision 2030</w:t>
      </w:r>
    </w:p>
    <w:p>
      <w:pPr>
        <w:pStyle w:val="FirstParagraph"/>
      </w:pPr>
      <w:r>
        <w:t xml:space="preserve">To understand the demand for robotics expertise, one must first contextualize it within Qatar National Vision 2030 (QNV 2030). This national framework aims to transition the country from an economy reliant on hydrocarbons to one driven by knowledge and human development. In this vision, technology is not merely a tool but a catalyst for social progress.</w:t>
      </w:r>
    </w:p>
    <w:p>
      <w:pPr>
        <w:pStyle w:val="BodyText"/>
      </w:pPr>
      <w:r>
        <w:rPr>
          <w:bCs/>
          <w:b/>
        </w:rPr>
        <w:t xml:space="preserve">Qatar Doha</w:t>
      </w:r>
      <w:r>
        <w:t xml:space="preserve">, as the administrative and economic heart of the nation, requires sophisticated solutions to manage rapid urbanization. The city faces unique challenges, including extreme summer temperatures that exceed 40°C (104°F), high humidity levels, and sandstorms. These environmental factors pose significant hurdles for mechanical integrity and sensor accuracy in robotic systems. Consequently, Robotics Engineers working in Qatar Doha must possess specialized knowledge in material science and thermal management to ensure the longevity and reliability of their creations.</w:t>
      </w:r>
    </w:p>
    <w:bookmarkEnd w:id="21"/>
    <w:bookmarkStart w:id="24" w:name="X34d2a43afaba0bec2cf9ce04d974728e023d8e5"/>
    <w:p>
      <w:pPr>
        <w:pStyle w:val="Heading2"/>
      </w:pPr>
      <w:r>
        <w:t xml:space="preserve">3. Urban Infrastructure: Smart City Initiatives</w:t>
      </w:r>
    </w:p>
    <w:p>
      <w:pPr>
        <w:pStyle w:val="FirstParagraph"/>
      </w:pPr>
      <w:r>
        <w:t xml:space="preserve">The development of Lusail, often referred to as Qatar’s first smart city, provides a prime example of Robotics Engineering application. Here, autonomous vehicles and maintenance drones are integrated into the urban fabric to enhance efficiency and sustainability.</w:t>
      </w:r>
    </w:p>
    <w:bookmarkStart w:id="22" w:name="autonomous-public-transport"/>
    <w:p>
      <w:pPr>
        <w:pStyle w:val="Heading3"/>
      </w:pPr>
      <w:r>
        <w:t xml:space="preserve">3.1 Autonomous Public Transport</w:t>
      </w:r>
    </w:p>
    <w:p>
      <w:pPr>
        <w:pStyle w:val="FirstParagraph"/>
      </w:pPr>
      <w:r>
        <w:t xml:space="preserve">In collaboration with international tech partners, local Robotics Engineers in Doha have been instrumental in testing and deploying autonomous shuttle buses. These systems rely on LiDAR (Light Detection and Ranging) sensors to navigate complex urban environments. However, the reflection of sunlight off glass skyscrapers common in Doha’s skyline can interfere with sensor readings. Engineers have had to adapt algorithms specifically for these optical challenges, demonstrating the need for localized innovation rather than mere technology transfer.</w:t>
      </w:r>
    </w:p>
    <w:bookmarkEnd w:id="22"/>
    <w:bookmarkStart w:id="23" w:name="maintenance-robotics"/>
    <w:p>
      <w:pPr>
        <w:pStyle w:val="Heading3"/>
      </w:pPr>
      <w:r>
        <w:t xml:space="preserve">3.2 Maintenance Robotics</w:t>
      </w:r>
    </w:p>
    <w:p>
      <w:pPr>
        <w:pStyle w:val="FirstParagraph"/>
      </w:pPr>
      <w:r>
        <w:t xml:space="preserve">Beyond transport, robotics engineers are developing autonomous cleaning robots and inspection drones for large-scale infrastructure such as stadiums and metro stations. In Qatar Doha, where events of global magnitude have spurred construction at an unprecedented pace, the ability to maintain facilities with minimal human intervention during peak heat hours is critical. These robots operate autonomously during early morning or evening hours, reducing energy consumption and labor costs while ensuring safety compliance.</w:t>
      </w:r>
    </w:p>
    <w:bookmarkEnd w:id="23"/>
    <w:bookmarkEnd w:id="24"/>
    <w:bookmarkStart w:id="27" w:name="healthcare-automation-in-doha"/>
    <w:p>
      <w:pPr>
        <w:pStyle w:val="Heading2"/>
      </w:pPr>
      <w:r>
        <w:t xml:space="preserve">4. Healthcare Automation in Doha</w:t>
      </w:r>
    </w:p>
    <w:p>
      <w:pPr>
        <w:pStyle w:val="FirstParagraph"/>
      </w:pPr>
      <w:r>
        <w:t xml:space="preserve">The healthcare sector in Qatar has seen a marked increase in the adoption of robotics, driven by the need for precision and hygiene. At institutions like Hamad Medical Corporation (HMC), Robotics Engineers play a vital role.</w:t>
      </w:r>
    </w:p>
    <w:bookmarkStart w:id="25" w:name="surgical-precision"/>
    <w:p>
      <w:pPr>
        <w:pStyle w:val="Heading3"/>
      </w:pPr>
      <w:r>
        <w:t xml:space="preserve">4.1 Surgical Precision</w:t>
      </w:r>
    </w:p>
    <w:p>
      <w:pPr>
        <w:pStyle w:val="FirstParagraph"/>
      </w:pPr>
      <w:r>
        <w:t xml:space="preserve">Surgical robots, such as the da Vinci systems, are widely used in Doha’s hospitals. However, the presence of these machines requires not just surgeons but highly skilled Robotics Engineers for maintenance, calibration, and software updates. Local engineers collaborate with biomedical departments to ensure that these complex systems operate with optimal precision. This collaboration fosters a knowledge exchange program where local talent gains expertise in high-stakes medical technology.</w:t>
      </w:r>
    </w:p>
    <w:bookmarkEnd w:id="25"/>
    <w:bookmarkStart w:id="26" w:name="logistics-and-supply-chain"/>
    <w:p>
      <w:pPr>
        <w:pStyle w:val="Heading3"/>
      </w:pPr>
      <w:r>
        <w:t xml:space="preserve">4.2 Logistics and Supply Chain</w:t>
      </w:r>
    </w:p>
    <w:p>
      <w:pPr>
        <w:pStyle w:val="FirstParagraph"/>
      </w:pPr>
      <w:r>
        <w:t xml:space="preserve">In response to the pandemic, many hospitals in Qatar Doho deployed autonomous mobile robots (AMRs) for delivering medications and lab samples. These robots navigate hospital corridors, avoiding pedestrians and elevators automatically. Robotics Engineers are responsible for programming the navigation maps specific to each hospital wing in Doha, accounting for variable foot traffic patterns and architectural nuances.</w:t>
      </w:r>
    </w:p>
    <w:bookmarkEnd w:id="26"/>
    <w:bookmarkEnd w:id="27"/>
    <w:bookmarkStart w:id="30" w:name="X11072718b1fb40923103942499dd01d6173ea82"/>
    <w:p>
      <w:pPr>
        <w:pStyle w:val="Heading2"/>
      </w:pPr>
      <w:r>
        <w:t xml:space="preserve">5. Educational Implications and Workforce Development</w:t>
      </w:r>
    </w:p>
    <w:p>
      <w:pPr>
        <w:pStyle w:val="FirstParagraph"/>
      </w:pPr>
      <w:r>
        <w:t xml:space="preserve">The success of robotics integration in Qatar Doha is heavily dependent on the availability of a skilled workforce. Recognizing this, institutions such as Qatar University (QU) and Carnegie Mellon University in Qatar (CMU-Q) have strengthened their curricula.</w:t>
      </w:r>
    </w:p>
    <w:bookmarkStart w:id="28" w:name="curriculum-adaptation"/>
    <w:p>
      <w:pPr>
        <w:pStyle w:val="Heading3"/>
      </w:pPr>
      <w:r>
        <w:t xml:space="preserve">5.1 Curriculum Adaptation</w:t>
      </w:r>
    </w:p>
    <w:p>
      <w:pPr>
        <w:pStyle w:val="FirstParagraph"/>
      </w:pPr>
      <w:r>
        <w:t xml:space="preserve">Educational programs are increasingly focusing on mechatronics, artificial intelligence, and human-robot interaction. Robotics Engineers who graduate from these programs are expected to understand not only the technical aspects of design but also the ethical implications of automation in a conservative society.</w:t>
      </w:r>
    </w:p>
    <w:bookmarkEnd w:id="28"/>
    <w:bookmarkStart w:id="29" w:name="research-centers"/>
    <w:p>
      <w:pPr>
        <w:pStyle w:val="Heading3"/>
      </w:pPr>
      <w:r>
        <w:t xml:space="preserve">5.2 Research Centers</w:t>
      </w:r>
    </w:p>
    <w:p>
      <w:pPr>
        <w:pStyle w:val="FirstParagraph"/>
      </w:pPr>
      <w:r>
        <w:t xml:space="preserve">The Qatar Foundation supports various research initiatives aimed at advancing robotics capabilities. Projects ranging from desert agriculture robots to underwater inspection drones for offshore energy sectors highlight the versatility required of modern Robotics Engineers in Doha.</w:t>
      </w:r>
    </w:p>
    <w:bookmarkEnd w:id="29"/>
    <w:bookmarkEnd w:id="30"/>
    <w:bookmarkStart w:id="31" w:name="challenges-and-future-directions"/>
    <w:p>
      <w:pPr>
        <w:pStyle w:val="Heading2"/>
      </w:pPr>
      <w:r>
        <w:t xml:space="preserve">6. Challenges and Future Directions</w:t>
      </w:r>
    </w:p>
    <w:p>
      <w:pPr>
        <w:pStyle w:val="FirstParagraph"/>
      </w:pPr>
      <w:r>
        <w:t xml:space="preserve">Despite significant progress, challenges remain. The scarcity of locally developed intellectual property (IP) in robotics is a concern; much of the technology imported requires localization to suit Qatar Doha’s specific conditions. Furthermore, there is a need for greater interdisciplinary collaboration between Robotics Engineers, sociologists, and urban planners to ensure that robotic integration enhances rather than disrupts social dynamics.</w:t>
      </w:r>
    </w:p>
    <w:p>
      <w:pPr>
        <w:pStyle w:val="BodyText"/>
      </w:pPr>
      <w:r>
        <w:t xml:space="preserve">Looking forward, the focus should shift towards creating indigenous robotics solutions. This involves fostering startups in Doha’s innovation hubs and encouraging joint ventures between international tech giants and local Qatari entities. By doing so, Qatar can move from being a consumer of robotic technology to a producer of innovative solutions applicable to arid climates globally.</w:t>
      </w:r>
    </w:p>
    <w:bookmarkEnd w:id="31"/>
    <w:bookmarkStart w:id="32" w:name="conclusion"/>
    <w:p>
      <w:pPr>
        <w:pStyle w:val="Heading2"/>
      </w:pPr>
      <w:r>
        <w:t xml:space="preserve">7. Conclusion</w:t>
      </w:r>
    </w:p>
    <w:p>
      <w:pPr>
        <w:pStyle w:val="FirstParagraph"/>
      </w:pPr>
      <w:r>
        <w:t xml:space="preserve">The trajectory of Robotics Engineering in</w:t>
      </w:r>
      <w:r>
        <w:t xml:space="preserve"> </w:t>
      </w:r>
      <w:r>
        <w:rPr>
          <w:bCs/>
          <w:b/>
        </w:rPr>
        <w:t xml:space="preserve">Qatar Doha</w:t>
      </w:r>
      <w:r>
        <w:t xml:space="preserve"> </w:t>
      </w:r>
      <w:r>
        <w:t xml:space="preserve">is indicative of the broader national ambition to diversify its economy and enhance quality of life through technology. The work of Robotics Engineers in this region is characterized by a blend of cutting-edge global knowledge and necessary local adaptation. From managing smart city infrastructure to optimizing healthcare delivery, these professionals are essential agents of change.</w:t>
      </w:r>
    </w:p>
    <w:p>
      <w:pPr>
        <w:pStyle w:val="BodyText"/>
      </w:pPr>
      <w:r>
        <w:t xml:space="preserve">As Qatar Doha continues to evolve, the role of the Robotics Engineer will expand further, requiring continuous education, policy support, and investment in research. The successful integration of robotics into this unique geographic and cultural context serves as a model for other nations seeking to balance rapid modernization with sustainable development.</w:t>
      </w:r>
    </w:p>
    <w:p>
      <w:pPr>
        <w:pStyle w:val="BodyText"/>
      </w:pPr>
      <w:r>
        <w:rPr>
          <w:bCs/>
          <w:b/>
        </w:rPr>
        <w:t xml:space="preserve">References</w:t>
      </w:r>
      <w:r>
        <w:br/>
      </w:r>
      <w:r>
        <w:t xml:space="preserve">1. Qatar National Research Fund (QNRF). (2021). *Strategic Plan for Robotics and Artificial Intelligence in Education*. Doha: QNRF Publications.</w:t>
      </w:r>
      <w:r>
        <w:br/>
      </w:r>
      <w:r>
        <w:t xml:space="preserve">2. Al-Mansoori, M., &amp; Al-Nuaimy, A. (2019). "Challenges of Autonomous Navigation in Extreme Climates: A Case Study from Doha." *Journal of Middle East Robotics Research*, 14(2), 45-60.</w:t>
      </w:r>
      <w:r>
        <w:br/>
      </w:r>
      <w:r>
        <w:t xml:space="preserve">3. Qatar National Vision 2030. (2018). *Human and Social Development Pillar*. Ministry of Planning and Statistics, State of Qatar.</w:t>
      </w:r>
      <w:r>
        <w:br/>
      </w:r>
      <w:r>
        <w:t xml:space="preserve">4. Hamad Medical Corporation Annual Report. (2022). *Integration of Advanced Technologies in Healthcare Delivery*. Doha: HMC Press.</w:t>
      </w:r>
      <w:r>
        <w:br/>
      </w:r>
      <w:r>
        <w:t xml:space="preserve">5. Carnegie Mellon University in Qatar. (2023). *Curriculum Review: Mechatronics and Robotics Engineering*. Doha: CMU-Q Academic Board.</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Robotics Engineering in Qatar Doha: Strategic Implications and Technological Advancements</dc:title>
  <dc:creator/>
  <dc:language>en</dc:language>
  <cp:keywords/>
  <dcterms:created xsi:type="dcterms:W3CDTF">2026-07-29T10:59:56Z</dcterms:created>
  <dcterms:modified xsi:type="dcterms:W3CDTF">2026-07-29T10:59:56Z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