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30" w:name="X17dffcd74203c4879b2f5a5749b891f69a52e22"/>
    <w:p>
      <w:pPr>
        <w:pStyle w:val="Heading1"/>
      </w:pPr>
      <w:r>
        <w:t xml:space="preserve">The Evolution and Strategic Integration of Robotics Engineering in Russia:</w:t>
      </w:r>
      <w:r>
        <w:br/>
      </w:r>
      <w:r>
        <w:t xml:space="preserve">A Case Study of Saint Petersburg</w:t>
      </w:r>
    </w:p>
    <w:p>
      <w:pPr>
        <w:pStyle w:val="FirstParagraph"/>
      </w:pPr>
      <w:r>
        <w:t xml:space="preserve">Alexei V. Petrov</w:t>
      </w:r>
      <w:r>
        <w:br/>
      </w:r>
      <w:r>
        <w:t xml:space="preserve">Department of Mechanical Engineering, St. Petersburg Polytechnic University</w:t>
      </w:r>
      <w:r>
        <w:br/>
      </w:r>
      <w:r>
        <w:t xml:space="preserve">Saint Petersburg, Russia Federation</w:t>
      </w:r>
      <w:r>
        <w:br/>
      </w:r>
    </w:p>
    <w:bookmarkStart w:id="20" w:name="abstract"/>
    <w:p>
      <w:pPr>
        <w:pStyle w:val="Heading2"/>
      </w:pPr>
      <w:r>
        <w:t xml:space="preserve">Abstract</w:t>
      </w:r>
    </w:p>
    <w:p>
      <w:pPr>
        <w:pStyle w:val="FirstParagraph"/>
      </w:pPr>
      <w:r>
        <w:t xml:space="preserve">The field of robotics engineering has undergone a paradigm shift in the 21st century, moving from isolated industrial applications to complex, autonomous systems integrated into societal infrastructure. This paper examines the specific trajectory of robotics engineering within the Russian Federation, with a focused analysis on Saint Petersburg. As a historical hub for scientific and technological innovation in Russia, Saint Petersburg serves as a critical case study for understanding how regional academic excellence intersects with national industrial strategy. The document explores the historical foundations, contemporary challenges, and future prospects of robotics engineering in this strategic northern capital.</w:t>
      </w:r>
    </w:p>
    <w:p>
      <w:pPr>
        <w:pStyle w:val="BodyText"/>
      </w:pPr>
      <w:r>
        <w:rPr>
          <w:bCs/>
          <w:b/>
        </w:rPr>
        <w:t xml:space="preserve">Keywords:</w:t>
      </w:r>
      <w:r>
        <w:t xml:space="preserve"> </w:t>
      </w:r>
      <w:r>
        <w:t xml:space="preserve">Robotics Engineering; Russia; Saint Petersburg; Industrial Automation; Academic Research; Technological Sovereignty.</w:t>
      </w:r>
    </w:p>
    <w:bookmarkEnd w:id="20"/>
    <w:bookmarkStart w:id="21" w:name="introduction"/>
    <w:p>
      <w:pPr>
        <w:pStyle w:val="Heading2"/>
      </w:pPr>
      <w:r>
        <w:t xml:space="preserve">1. Introduction</w:t>
      </w:r>
    </w:p>
    <w:p>
      <w:pPr>
        <w:pStyle w:val="FirstParagraph"/>
      </w:pPr>
      <w:r>
        <w:t xml:space="preserve">The definition of a modern robotics engineer extends far beyond traditional mechanical design. In the context of contemporary industry and research, a Robotics Engineer is an interdisciplinary professional who integrates computer science, electrical engineering, and mechanical systems to create autonomous or semi-autonomous machines. In Russia, the role of such professionals has become increasingly pivotal as the nation seeks to reduce its dependence on imported high-tech components while fostering domestic innovation.</w:t>
      </w:r>
    </w:p>
    <w:p>
      <w:pPr>
        <w:pStyle w:val="BodyText"/>
      </w:pPr>
      <w:r>
        <w:t xml:space="preserve">Saint Petersburg, often referred to as the "Cultural Capital" of Russia, possesses a robust engineering heritage that dates back to the founding of Peter the Great’s shipyards. Today, this legacy has been repurposed for advanced manufacturing and research. The city is home to some of Russia’s most prestigious technical universities and state-of-the-art research institutes. Consequently, analyzing robotics engineering through the lens of Saint Petersburg provides unique insights into how regional ecosystems support national technological goals.</w:t>
      </w:r>
    </w:p>
    <w:bookmarkEnd w:id="21"/>
    <w:bookmarkStart w:id="22" w:name="X14c2fe4c18be8f7e47f74491ac8557c92c2e1bd"/>
    <w:p>
      <w:pPr>
        <w:pStyle w:val="Heading2"/>
      </w:pPr>
      <w:r>
        <w:t xml:space="preserve">2. Historical Context and Academic Infrastructure</w:t>
      </w:r>
    </w:p>
    <w:p>
      <w:pPr>
        <w:pStyle w:val="FirstParagraph"/>
      </w:pPr>
      <w:r>
        <w:t xml:space="preserve">The roots of robotics engineering in Russia are deeply embedded in the Soviet era’s emphasis on cybernetics and automation. During the Cold War, Saint Petersburg (then Leningrad) was a center for theoretical control systems research. Institutions such as the St. Petersburg State Polytechnic University (SPbPU) and ITMO University established themselves as leaders in control theory and optoelectronics, laying the foundational knowledge required for modern robotics.</w:t>
      </w:r>
    </w:p>
    <w:p>
      <w:pPr>
        <w:pStyle w:val="BodyText"/>
      </w:pPr>
      <w:r>
        <w:t xml:space="preserve">In the post-Soviet era, these institutions faced significant funding challenges but maintained their intellectual capital. The transition to the 21st century saw a resurgence of interest in robotics, driven by global trends in automation. Saint Petersburg’s academic infrastructure began to adapt, shifting focus from purely theoretical cybernetics to applied robotics engineering. This shift was characterized by the establishment of specialized laboratories focused on underwater robots, aerial drones, and industrial manipulators.</w:t>
      </w:r>
    </w:p>
    <w:bookmarkEnd w:id="22"/>
    <w:bookmarkStart w:id="25" w:name="X45da9916c759d1be416fa5ab33b802bfa880814"/>
    <w:p>
      <w:pPr>
        <w:pStyle w:val="Heading2"/>
      </w:pPr>
      <w:r>
        <w:t xml:space="preserve">3. The Role of Robotics Engineering in Saint Petersburg</w:t>
      </w:r>
    </w:p>
    <w:p>
      <w:pPr>
        <w:pStyle w:val="FirstParagraph"/>
      </w:pPr>
      <w:r>
        <w:t xml:space="preserve">In Saint Petersburg, the application of robotics engineering is diverse, reflecting the city’s unique economic and geographic profile. Unlike Moscow, which serves as a financial and administrative hub, or regions rich in oil and gas like Western Siberia, Saint Petersburg is a center for precision engineering, maritime technology, and light industry.</w:t>
      </w:r>
    </w:p>
    <w:bookmarkStart w:id="23" w:name="maritime-robotics"/>
    <w:p>
      <w:pPr>
        <w:pStyle w:val="Heading3"/>
      </w:pPr>
      <w:r>
        <w:t xml:space="preserve">3.1 Maritime Robotics</w:t>
      </w:r>
    </w:p>
    <w:p>
      <w:pPr>
        <w:pStyle w:val="FirstParagraph"/>
      </w:pPr>
      <w:r>
        <w:t xml:space="preserve">Given its location on the Baltic Sea and its history as a naval powerbase, Saint Petersburg is a natural hub for marine robotics. Local engineers have developed advanced Unmanned Underwater Vehicles (UUVs) for seabed mapping, pipeline inspection, and archaeological research. The collaboration between academic institutions like SPbPU and major shipbuilding enterprises such as Sevmash has facilitated the transfer of theoretical models into practical engineering solutions.</w:t>
      </w:r>
    </w:p>
    <w:bookmarkEnd w:id="23"/>
    <w:bookmarkStart w:id="24" w:name="industrial-automation"/>
    <w:p>
      <w:pPr>
        <w:pStyle w:val="Heading3"/>
      </w:pPr>
      <w:r>
        <w:t xml:space="preserve">3.2 Industrial Automation</w:t>
      </w:r>
    </w:p>
    <w:p>
      <w:pPr>
        <w:pStyle w:val="FirstParagraph"/>
      </w:pPr>
      <w:r>
        <w:t xml:space="preserve">The automotive and electronics sectors in Saint Petersburg are increasingly relying on robotics engineers to automate production lines. With the presence of major international and domestic manufacturers, there is a high demand for professionals capable of integrating robotic arms with AI-driven quality control systems. This sector highlights the growing importance of software proficiency in modern robotics engineering, as hardware alone is insufficient for competitive manufacturing.</w:t>
      </w:r>
    </w:p>
    <w:bookmarkEnd w:id="24"/>
    <w:bookmarkEnd w:id="25"/>
    <w:bookmarkStart w:id="26" w:name="challenges-and-strategic-initiatives"/>
    <w:p>
      <w:pPr>
        <w:pStyle w:val="Heading2"/>
      </w:pPr>
      <w:r>
        <w:t xml:space="preserve">4. Challenges and Strategic Initiatives</w:t>
      </w:r>
    </w:p>
    <w:p>
      <w:pPr>
        <w:pStyle w:val="FirstParagraph"/>
      </w:pPr>
      <w:r>
        <w:t xml:space="preserve">Despite its strengths, the robotics engineering sector in Saint Petersburg faces significant hurdles. The primary challenge is technological sovereignty. Sanctions imposed on Russia have restricted access to critical microchips and high-precision sensors from Western suppliers. This has forced local robotics engineers to innovate rapidly, developing domestic alternatives or adapting legacy systems.</w:t>
      </w:r>
    </w:p>
    <w:p>
      <w:pPr>
        <w:pStyle w:val="BodyText"/>
      </w:pPr>
      <w:r>
        <w:t xml:space="preserve">To address these challenges, the Russian government has launched initiatives promoting "Technological Sovereignty." Saint Petersburg is at the forefront of this movement. The city hosts several technology parks and innovation clusters where startups, academic researchers, and industry leaders collaborate. These ecosystems are designed to accelerate the commercialization of robotics technologies developed in local universities.</w:t>
      </w:r>
    </w:p>
    <w:p>
      <w:pPr>
        <w:pStyle w:val="BodyText"/>
      </w:pPr>
      <w:r>
        <w:t xml:space="preserve">Furthermore, there is a pressing need for educational reform. Robotics engineering requires a curriculum that blends traditional mechanical engineering with cutting-edge artificial intelligence and machine learning. Saint Petersburg’s leading universities have begun overhauling their programs to include more hands-on projects and interdisciplinary courses, ensuring that the next generation of robotics engineers is prepared for complex global challenges.</w:t>
      </w:r>
    </w:p>
    <w:bookmarkEnd w:id="26"/>
    <w:bookmarkStart w:id="27" w:name="future-prospects"/>
    <w:p>
      <w:pPr>
        <w:pStyle w:val="Heading2"/>
      </w:pPr>
      <w:r>
        <w:t xml:space="preserve">5. Future Prospects</w:t>
      </w:r>
    </w:p>
    <w:p>
      <w:pPr>
        <w:pStyle w:val="FirstParagraph"/>
      </w:pPr>
      <w:r>
        <w:t xml:space="preserve">The future of robotics engineering in Saint Petersburg appears promising, contingent upon sustained investment and international collaboration within the framework of BRICS and other non-Western partnerships. The city’s strategic position allows it to serve as a gateway for technology exchange with Europe while simultaneously deepening ties with Asian markets.</w:t>
      </w:r>
    </w:p>
    <w:p>
      <w:pPr>
        <w:pStyle w:val="BodyText"/>
      </w:pPr>
      <w:r>
        <w:t xml:space="preserve">Emerging fields such as bio-robotics, agricultural robotics, and healthcare automation offer new avenues for growth. As an aging population increases the demand for care robots, local engineering firms are exploring solutions that can operate in domestic environments. Additionally, the development of smart city infrastructure in Saint Petersburg will require extensive integration of autonomous systems for traffic management and public services.</w:t>
      </w:r>
    </w:p>
    <w:bookmarkEnd w:id="27"/>
    <w:bookmarkStart w:id="28" w:name="conclusion"/>
    <w:p>
      <w:pPr>
        <w:pStyle w:val="Heading2"/>
      </w:pPr>
      <w:r>
        <w:t xml:space="preserve">6. Conclusion</w:t>
      </w:r>
    </w:p>
    <w:p>
      <w:pPr>
        <w:pStyle w:val="FirstParagraph"/>
      </w:pPr>
      <w:r>
        <w:t xml:space="preserve">In conclusion, robotics engineering in Russia is not merely a technological endeavor but a strategic national priority. Saint Petersburg stands as a testament to the resilience and adaptability of Russian engineering talent. By leveraging its strong academic traditions and industrial partnerships, the city continues to produce high-quality robotics engineers who are driving innovation across various sectors. While challenges related to supply chains and global isolation persist, the proactive measures taken by local institutions suggest that Saint Petersburg will remain a key player in the global robotics landscape. The synergy between rigorous academic research and practical engineering application defines the unique character of robotics development in this historic Russian city.</w:t>
      </w:r>
    </w:p>
    <w:bookmarkEnd w:id="28"/>
    <w:bookmarkStart w:id="29" w:name="references"/>
    <w:p>
      <w:pPr>
        <w:pStyle w:val="Heading2"/>
      </w:pPr>
      <w:r>
        <w:t xml:space="preserve">References</w:t>
      </w:r>
    </w:p>
    <w:p>
      <w:pPr>
        <w:numPr>
          <w:ilvl w:val="0"/>
          <w:numId w:val="1001"/>
        </w:numPr>
        <w:pStyle w:val="Compact"/>
      </w:pPr>
      <w:r>
        <w:t xml:space="preserve">Ivanov, A., &amp; Sokolova, M. (2018). "Cybernetics and Control Systems: The Soviet Legacy in Modern Russian Engineering." Journal of Historical Technology Studies.</w:t>
      </w:r>
    </w:p>
    <w:p>
      <w:pPr>
        <w:numPr>
          <w:ilvl w:val="0"/>
          <w:numId w:val="1001"/>
        </w:numPr>
        <w:pStyle w:val="Compact"/>
      </w:pPr>
      <w:r>
        <w:t xml:space="preserve">Petrov, D. (2020). "Marine Robotics Development in the Baltic Region." Proceedings of the International Conference on Ocean Engineering, St. Petersburg.</w:t>
      </w:r>
    </w:p>
    <w:p>
      <w:pPr>
        <w:numPr>
          <w:ilvl w:val="0"/>
          <w:numId w:val="1001"/>
        </w:numPr>
        <w:pStyle w:val="Compact"/>
      </w:pPr>
      <w:r>
        <w:t xml:space="preserve">Russian Ministry of Science and Higher Education. (2021). "Strategic Plan for Technological Development: Focus on Automation and Robotics."</w:t>
      </w:r>
    </w:p>
    <w:p>
      <w:pPr>
        <w:numPr>
          <w:ilvl w:val="0"/>
          <w:numId w:val="1001"/>
        </w:numPr>
        <w:pStyle w:val="Compact"/>
      </w:pPr>
      <w:r>
        <w:t xml:space="preserve">Smirnov, K. (2019). "The Impact of Sanctions on High-Tech Manufacturing in Saint Petersburg." European Journal of Industrial Relations.</w:t>
      </w:r>
    </w:p>
    <w:p>
      <w:pPr>
        <w:numPr>
          <w:ilvl w:val="0"/>
          <w:numId w:val="1001"/>
        </w:numPr>
        <w:pStyle w:val="Compact"/>
      </w:pPr>
      <w:r>
        <w:t xml:space="preserve">Volkov, E., &amp; Zaitseva, L. (2022). "Artificial Intelligence Integration in Industrial Robots: A Case Study from SPbPU." Robotics and Autonomous Systems.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Robotics Engineering in Russia: A Case Study of Saint Petersburg</dc:title>
  <dc:creator/>
  <dc:language>en</dc:language>
  <cp:keywords/>
  <dcterms:created xsi:type="dcterms:W3CDTF">2026-07-29T15:04:03Z</dcterms:created>
  <dcterms:modified xsi:type="dcterms:W3CDTF">2026-07-29T15:04:03Z</dcterms:modified>
</cp:coreProperties>
</file>

<file path=docProps/custom.xml><?xml version="1.0" encoding="utf-8"?>
<Properties xmlns="http://schemas.openxmlformats.org/officeDocument/2006/custom-properties" xmlns:vt="http://schemas.openxmlformats.org/officeDocument/2006/docPropsVTypes"/>
</file>