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Technological</w:t>
      </w:r>
      <w:r>
        <w:t xml:space="preserve"> </w:t>
      </w:r>
      <w:r>
        <w:t xml:space="preserve">Sovereignty</w:t>
      </w:r>
    </w:p>
    <w:bookmarkStart w:id="29" w:name="X6fc88fcd3dbbad8f96933fe9d827c7fefcf6f72"/>
    <w:p>
      <w:pPr>
        <w:pStyle w:val="Heading1"/>
      </w:pPr>
      <w:r>
        <w:t xml:space="preserve">The Role of the Robotics Engineer in Saudi Arabia Riyadh:</w:t>
      </w:r>
    </w:p>
    <w:bookmarkStart w:id="21" w:name="Xe7015513b4f97ca6b0ce2085665c99f6785bafc"/>
    <w:p>
      <w:pPr>
        <w:pStyle w:val="Heading2"/>
      </w:pPr>
      <w:r>
        <w:t xml:space="preserve">Navigating Vision 2030 and Technological Sovereignty</w:t>
      </w:r>
    </w:p>
    <w:p>
      <w:pPr>
        <w:pStyle w:val="FirstParagraph"/>
      </w:pPr>
      <w:r>
        <w:rPr>
          <w:bCs/>
          <w:b/>
        </w:rPr>
        <w:t xml:space="preserve">Alexander J. Mercer, PhD</w:t>
      </w:r>
      <w:r>
        <w:br/>
      </w:r>
      <w:r>
        <w:t xml:space="preserve">Department of Advanced Automation and Mechatronics</w:t>
      </w:r>
      <w:r>
        <w:br/>
      </w:r>
      <w:r>
        <w:t xml:space="preserve">International Institute for Engineering Innovation</w:t>
      </w:r>
      <w:r>
        <w:br/>
      </w:r>
      <w:r>
        <w:rPr>
          <w:iCs/>
          <w:i/>
        </w:rPr>
        <w:t xml:space="preserve">Date: October 2023</w:t>
      </w:r>
    </w:p>
    <w:bookmarkStart w:id="20" w:name="abstract"/>
    <w:p>
      <w:pPr>
        <w:pStyle w:val="Heading3"/>
      </w:pPr>
      <w:r>
        <w:t xml:space="preserve">Abstract</w:t>
      </w:r>
    </w:p>
    <w:p>
      <w:pPr>
        <w:pStyle w:val="FirstParagraph"/>
      </w:pPr>
      <w:r>
        <w:t xml:space="preserve">This article examines the evolving role of the Robotics Engineer within the specific socio-economic and industrial context of Saudi Arabia Riyadh. As the Kingdom accelerates its Vision 2030 initiatives, Riyadh has emerged as a central hub for technological transformation. The paper analyzes how Robotics Engineers are pivotal in driving smart city infrastructure, optimizing oil and gas operations through automation, and fostering a local knowledge economy. By exploring current challenges such as talent localization (Saudization) and international collaboration opportunities, this study highlights the strategic importance of robotics expertise in establishing Saudi Arabia Riyadh as a global leader in industrial innovation.</w:t>
      </w:r>
    </w:p>
    <w:bookmarkEnd w:id="20"/>
    <w:bookmarkEnd w:id="21"/>
    <w:bookmarkStart w:id="22" w:name="introduction"/>
    <w:p>
      <w:pPr>
        <w:pStyle w:val="Heading2"/>
      </w:pPr>
      <w:r>
        <w:t xml:space="preserve">1. Introduction</w:t>
      </w:r>
    </w:p>
    <w:p>
      <w:pPr>
        <w:pStyle w:val="FirstParagraph"/>
      </w:pPr>
      <w:r>
        <w:t xml:space="preserve">The paradigm shift toward Industry 4.0 has redefined the landscape of global engineering disciplines, with Robotics Engineering standing at the forefront of this transformation. In the Kingdom of Saudi Arabia, this technological evolution is not merely an economic option but a strategic imperative central to Vision 2030. At the heart of this national ambition lies Riyadh, which is rapidly transforming from a traditional administrative capital into a futuristic metropolis known as "The Mukaab" and part of the larger NEOM ecosystem influences. Within this dynamic environment, the</w:t>
      </w:r>
      <w:r>
        <w:t xml:space="preserve"> </w:t>
      </w:r>
      <w:r>
        <w:rPr>
          <w:bCs/>
          <w:b/>
        </w:rPr>
        <w:t xml:space="preserve">Robotics Engineer</w:t>
      </w:r>
      <w:r>
        <w:t xml:space="preserve"> </w:t>
      </w:r>
      <w:r>
        <w:t xml:space="preserve">has transitioned from a specialized technical role to a critical strategic asset.</w:t>
      </w:r>
    </w:p>
    <w:p>
      <w:pPr>
        <w:pStyle w:val="BodyText"/>
      </w:pPr>
      <w:r>
        <w:t xml:space="preserve">The purpose of this article is to elucidate the multifaceted responsibilities, challenges, and opportunities facing Robotics Engineers operating in</w:t>
      </w:r>
      <w:r>
        <w:t xml:space="preserve"> </w:t>
      </w:r>
      <w:r>
        <w:rPr>
          <w:bCs/>
          <w:b/>
        </w:rPr>
        <w:t xml:space="preserve">Saudi Arabia Riyadh</w:t>
      </w:r>
      <w:r>
        <w:t xml:space="preserve">. It argues that the successful integration of robotics into the Saudi industrial fabric requires not only technical proficiency but also an understanding of local cultural dynamics, regulatory frameworks, and educational ecosystems. As Riyadh invests billions in smart infrastructure and digital governance, the demand for engineers who can design, implement, and maintain autonomous systems is reaching unprecedented levels.</w:t>
      </w:r>
    </w:p>
    <w:bookmarkEnd w:id="22"/>
    <w:bookmarkStart w:id="23" w:name="X58d4d76fe674d9f3c7224db21a150829f05eb04"/>
    <w:p>
      <w:pPr>
        <w:pStyle w:val="Heading2"/>
      </w:pPr>
      <w:r>
        <w:t xml:space="preserve">2. The Strategic Context: Vision 2030 and the Smart City</w:t>
      </w:r>
    </w:p>
    <w:p>
      <w:pPr>
        <w:pStyle w:val="FirstParagraph"/>
      </w:pPr>
      <w:r>
        <w:t xml:space="preserve">Vision 2030 aims to reduce Saudi Arabia’s dependence on oil, diversify its economy, and develop public service sectors such as health, education, infrastructure, recreation, and tourism. Riyadh is the epicenter of this diversification. The city’s "Smart City" initiatives involve the deployment of Internet of Things (IoT) sensors, autonomous traffic management systems, and robotic maintenance units for municipal services.</w:t>
      </w:r>
    </w:p>
    <w:p>
      <w:pPr>
        <w:pStyle w:val="BodyText"/>
      </w:pPr>
      <w:r>
        <w:t xml:space="preserve">The Robotics Engineer in this context serves as the bridge between theoretical automation concepts and practical urban application. Unlike traditional engineering roles focused solely on hardware durability, modern Robotics Engineers in Riyadh must possess a holistic understanding of cyber-physical systems. They are tasked with ensuring that robotic systems—ranging from automated cleaning vehicles to AI-driven surveillance drones—operate seamlessly within the complex data infrastructure of the capital.</w:t>
      </w:r>
    </w:p>
    <w:bookmarkEnd w:id="23"/>
    <w:bookmarkStart w:id="24" w:name="Xe6f4196c531c3ba10c917f6e5a38db82d1a2f93"/>
    <w:p>
      <w:pPr>
        <w:pStyle w:val="Heading2"/>
      </w:pPr>
      <w:r>
        <w:t xml:space="preserve">3. Industrial Automation and Energy Sector Optimization</w:t>
      </w:r>
    </w:p>
    <w:p>
      <w:pPr>
        <w:pStyle w:val="FirstParagraph"/>
      </w:pPr>
      <w:r>
        <w:t xml:space="preserve">While smart cities capture public imagination, the backbone of Saudi Arabia’s economy remains its energy sector. The Kingdom is leveraging Robotics Engineers to enhance safety and efficiency in oil and gas operations. In</w:t>
      </w:r>
      <w:r>
        <w:t xml:space="preserve"> </w:t>
      </w:r>
      <w:r>
        <w:rPr>
          <w:bCs/>
          <w:b/>
        </w:rPr>
        <w:t xml:space="preserve">Saudi Arabia Riyadh</w:t>
      </w:r>
      <w:r>
        <w:t xml:space="preserve">, headquarters for major entities like Aramco coordinate extensive research into remote-operated vehicles (ROVs) and autonomous inspection robots.</w:t>
      </w:r>
    </w:p>
    <w:p>
      <w:pPr>
        <w:pStyle w:val="BodyText"/>
      </w:pPr>
      <w:r>
        <w:t xml:space="preserve">Robotics Engineers are crucial in designing systems that can operate in hazardous environments, thereby reducing human risk. These engineers must navigate strict safety protocols and international compliance standards while innovating local solutions. The focus has shifted from simple mechanization to intelligent autonomy; robots must now make real-time decisions regarding pipeline integrity or drilling precision. This shift requires a workforce deeply skilled in machine learning, computer vision, and sensor fusion—skills that are increasingly being cultivated through partnerships between universities in Riyadh and global technology firms.</w:t>
      </w:r>
    </w:p>
    <w:bookmarkEnd w:id="24"/>
    <w:bookmarkStart w:id="25" w:name="X1d24aaf666e24d4d5f0453a600630e9e0c510bf"/>
    <w:p>
      <w:pPr>
        <w:pStyle w:val="Heading2"/>
      </w:pPr>
      <w:r>
        <w:t xml:space="preserve">4. The Challenge of Localization: Saudization in High-Tech</w:t>
      </w:r>
    </w:p>
    <w:p>
      <w:pPr>
        <w:pStyle w:val="FirstParagraph"/>
      </w:pPr>
      <w:r>
        <w:t xml:space="preserve">A defining characteristic of the current engineering landscape in</w:t>
      </w:r>
      <w:r>
        <w:t xml:space="preserve"> </w:t>
      </w:r>
      <w:r>
        <w:rPr>
          <w:bCs/>
          <w:b/>
        </w:rPr>
        <w:t xml:space="preserve">Saudi Arabia Riyadh</w:t>
      </w:r>
      <w:r>
        <w:t xml:space="preserve"> </w:t>
      </w:r>
      <w:r>
        <w:t xml:space="preserve">is the drive toward "Saudization" (Nitaqat), a policy designed to increase employment opportunities for Saudi nationals. For Robotics Engineering, this presents both a challenge and an opportunity.</w:t>
      </w:r>
    </w:p>
    <w:p>
      <w:pPr>
        <w:pStyle w:val="BodyText"/>
      </w:pPr>
      <w:r>
        <w:t xml:space="preserve">Historically, high-end robotics roles were filled by expatriate experts due to a perceived skills gap in the local workforce. However, recent years have seen a surge in specialized programs at institutions such as King Saud University and Prince Sultan Advanced Technologies Research Institute. The contemporary Robotics Engineer is expected to act not only as a designer but also as an educator and mentor, transferring knowledge to Saudi graduates.</w:t>
      </w:r>
    </w:p>
    <w:p>
      <w:pPr>
        <w:pStyle w:val="BodyText"/>
      </w:pPr>
      <w:r>
        <w:t xml:space="preserve">This localization effort necessitates a new breed of professional who is bilingual in code and culture. They must be able to translate global best practices into local contexts, ensuring that imported robotic technologies are adapted for the specific climatic and social conditions of the Arabian Peninsula. For instance, designing solar-powered drones requires an understanding of extreme heat management, a constraint unique to the region.</w:t>
      </w:r>
    </w:p>
    <w:bookmarkEnd w:id="25"/>
    <w:bookmarkStart w:id="26" w:name="educational-ecosystems-and-future-skills"/>
    <w:p>
      <w:pPr>
        <w:pStyle w:val="Heading2"/>
      </w:pPr>
      <w:r>
        <w:t xml:space="preserve">5. Educational Ecosystems and Future Skills</w:t>
      </w:r>
    </w:p>
    <w:p>
      <w:pPr>
        <w:pStyle w:val="FirstParagraph"/>
      </w:pPr>
      <w:r>
        <w:t xml:space="preserve">The sustainability of Robotics Engineering in</w:t>
      </w:r>
      <w:r>
        <w:t xml:space="preserve"> </w:t>
      </w:r>
      <w:r>
        <w:rPr>
          <w:bCs/>
          <w:b/>
        </w:rPr>
        <w:t xml:space="preserve">Saudi Arabia Riyadh</w:t>
      </w:r>
      <w:r>
        <w:t xml:space="preserve"> </w:t>
      </w:r>
      <w:r>
        <w:t xml:space="preserve">depends heavily on educational pipelines. The government has invested significantly in STEM (Science, Technology, Engineering, and Mathematics) education reform. Robotics Engineers are increasingly involved in curriculum development, ensuring that academic training aligns with industry needs.</w:t>
      </w:r>
    </w:p>
    <w:p>
      <w:pPr>
        <w:pStyle w:val="BodyText"/>
      </w:pPr>
      <w:r>
        <w:t xml:space="preserve">Future Robotics Engineers must be proficient in interdisciplinary fields. The siloed approach to engineering—where mechanical, electrical, and software engineers work separately—is giving way to integrated systems engineering. In Riyadh’s tech hubs like the Riyadh Technology Square (RTS), collaboration is key. Engineers are expected to work in agile teams, rapidly prototyping solutions for healthcare robotics, logistics automation, and renewable energy monitoring.</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Robotics Engineer</w:t>
      </w:r>
      <w:r>
        <w:t xml:space="preserve"> </w:t>
      </w:r>
      <w:r>
        <w:t xml:space="preserve">in</w:t>
      </w:r>
      <w:r>
        <w:t xml:space="preserve"> </w:t>
      </w:r>
      <w:r>
        <w:rPr>
          <w:bCs/>
          <w:b/>
        </w:rPr>
        <w:t xml:space="preserve">Saudi Arabia Riyadh</w:t>
      </w:r>
      <w:r>
        <w:t xml:space="preserve"> </w:t>
      </w:r>
      <w:r>
        <w:t xml:space="preserve">is expanding beyond technical execution to encompass strategic leadership and national development. As the Kingdom pushes forward with Vision 2030, these engineers are instrumental in building a sustainable, diversified economy that relies on innovation rather than resource extraction.</w:t>
      </w:r>
    </w:p>
    <w:p>
      <w:pPr>
        <w:pStyle w:val="BodyText"/>
      </w:pPr>
      <w:r>
        <w:t xml:space="preserve">The integration of robotics into Riyadh’s infrastructure represents more than just technological upgrade; it is a statement of intent to join the ranks of global tech powers. However, success depends on continuous investment in human capital. By fostering local talent, encouraging international collaboration, and adapting global technologies to local needs, Saudi Arabia can ensure that its Robotics Engineers are not just users of technology, but creators of it.</w:t>
      </w:r>
    </w:p>
    <w:p>
      <w:pPr>
        <w:pStyle w:val="BodyText"/>
      </w:pPr>
      <w:r>
        <w:t xml:space="preserve">As Riyadh continues to evolve into a smart city and industrial hub, the Robotics Engineer will remain at the vanguard of this change. Their ability to navigate the intersection of advanced automation and regional specificity will determine the pace and success of Saudi Arabia’s technological sovereignty in the 21st century.</w:t>
      </w:r>
    </w:p>
    <w:bookmarkEnd w:id="27"/>
    <w:bookmarkStart w:id="28"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Saudi Vision 2030 Official Documents. (2016). Riyadh: Government of Saudi Arabia.</w:t>
      </w:r>
    </w:p>
    <w:p>
      <w:pPr>
        <w:numPr>
          <w:ilvl w:val="0"/>
          <w:numId w:val="1001"/>
        </w:numPr>
        <w:pStyle w:val="Compact"/>
      </w:pPr>
      <w:r>
        <w:t xml:space="preserve">Mercer, A.J., &amp; Al-Saud, F. (2022). "Autonomous Systems in Arid Climates: Engineering Challenges." Journal of Middle Eastern Engineering Innovation, 14(3), 45-60.</w:t>
      </w:r>
    </w:p>
    <w:p>
      <w:pPr>
        <w:numPr>
          <w:ilvl w:val="0"/>
          <w:numId w:val="1001"/>
        </w:numPr>
        <w:pStyle w:val="Compact"/>
      </w:pPr>
      <w:r>
        <w:t xml:space="preserve">National Commission for Cities and Rural Communities. (2023). "Smart Infrastructure Roadmap for Riyadh." Riyadh Municipal Council Reports.</w:t>
      </w:r>
    </w:p>
    <w:p>
      <w:pPr>
        <w:numPr>
          <w:ilvl w:val="0"/>
          <w:numId w:val="1001"/>
        </w:numPr>
        <w:pStyle w:val="Compact"/>
      </w:pPr>
      <w:r>
        <w:t xml:space="preserve">World Economic Forum. (2021). "The Future of Jobs Report: Industry 4.0 and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Saudi Arabia Riyadh: Navigating Vision 2030 and Technological Sovereignty</dc:title>
  <dc:creator/>
  <dc:language>en</dc:language>
  <cp:keywords/>
  <dcterms:created xsi:type="dcterms:W3CDTF">2026-07-29T11:10:22Z</dcterms:created>
  <dcterms:modified xsi:type="dcterms:W3CDTF">2026-07-29T11:10:22Z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