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Advanced</w:t>
      </w:r>
      <w:r>
        <w:t xml:space="preserve"> </w:t>
      </w:r>
      <w:r>
        <w:t xml:space="preserve">Robotics</w:t>
      </w:r>
      <w:r>
        <w:t xml:space="preserve"> </w:t>
      </w:r>
      <w:r>
        <w:t xml:space="preserve">Engineering</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Ankara’s</w:t>
      </w:r>
      <w:r>
        <w:t xml:space="preserve"> </w:t>
      </w:r>
      <w:r>
        <w:t xml:space="preserve">Technological</w:t>
      </w:r>
      <w:r>
        <w:t xml:space="preserve"> </w:t>
      </w:r>
      <w:r>
        <w:t xml:space="preserve">Ecosystem</w:t>
      </w:r>
    </w:p>
    <w:bookmarkStart w:id="30" w:name="X41a03c40c6eff975f9d845953292f8716b7a977"/>
    <w:p>
      <w:pPr>
        <w:pStyle w:val="Heading1"/>
      </w:pPr>
      <w:r>
        <w:t xml:space="preserve">The Emergence of Advanced Robotics Engineering in Turkey: A Case Study of Ankara’s Technological Ecosystem</w:t>
      </w:r>
    </w:p>
    <w:p>
      <w:pPr>
        <w:pStyle w:val="FirstParagraph"/>
      </w:pPr>
      <w:r>
        <w:t xml:space="preserve">Author Name</w:t>
      </w:r>
      <w:r>
        <w:br/>
      </w:r>
      <w:r>
        <w:t xml:space="preserve">Department of Mechanical and Aerospace Engineering, University Name, Turkey</w:t>
      </w:r>
      <w:r>
        <w:br/>
      </w:r>
      <w:r>
        <w:t xml:space="preserve">Email: author@university.edu.tr</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article examines the rapid development and strategic importance of Robotics Engineering within the Republic of Turkey, with a specific focus on its capital city, Ankara. As Turkey positions itself as a emerging hub for defense technology and industrial automation in Eurasia, Ankara has evolved from a purely administrative center into a critical node for robotic innovation. This paper analyzes the symbiotic relationship between academic institutions in Ankara, state-owned enterprises (SOEs), and private sector startups. It highlights how Robotics Engineers operating in Turkey are navigating unique geopolitical landscapes to develop autonomous systems for both military and civilian applications. The findings suggest that Ankara’s concentrated ecosystem of defense contractors, such as Aselsan and Roketsan, alongside its growing university incubators, provides a fertile ground for robotics research. However challenges regarding supply chain independence and international collaboration remain significant hurdles.</w:t>
      </w:r>
    </w:p>
    <w:p>
      <w:r>
        <w:pict>
          <v:rect style="width:0;height:1.5pt" o:hralign="center" o:hrstd="t" o:hr="t"/>
        </w:pict>
      </w:r>
    </w:p>
    <w:bookmarkEnd w:id="20"/>
    <w:bookmarkStart w:id="21" w:name="introduction"/>
    <w:p>
      <w:pPr>
        <w:pStyle w:val="Heading3"/>
      </w:pPr>
      <w:r>
        <w:rPr>
          <w:bCs/>
          <w:b/>
        </w:rPr>
        <w:t xml:space="preserve">1. Introduction</w:t>
      </w:r>
    </w:p>
    <w:p>
      <w:pPr>
        <w:pStyle w:val="FirstParagraph"/>
      </w:pPr>
      <w:r>
        <w:t xml:space="preserve">The field of Robotics Engineering has undergone a paradigm shift over the past two decades, moving from isolated industrial arms to sophisticated, autonomous systems capable of complex decision-making. In Turkey, this technological evolution is not merely an academic exercise but a national strategic imperative. Ankara, as the political and administrative heart of Turkey, serves as the primary locus for this transformation. The city’s role in Robotics Engineering is distinct from that of Istanbul or Izmir; while the latter two focus heavily on commercial logistics and tourism automation, Ankara dominates in defense robotics, aerospace integration, and high-level research.</w:t>
      </w:r>
    </w:p>
    <w:p>
      <w:pPr>
        <w:pStyle w:val="BodyText"/>
      </w:pPr>
      <w:r>
        <w:t xml:space="preserve">The significance of studying Robotics Engineers in Turkey cannot be overstated. With increasing tensions in the surrounding regions, Turkey has invested heavily in domestic defense capabilities. This has created a robust demand for engineers skilled in autonomous underwater vehicles (AUVs), unmanned aerial vehicles (UAVs), and robotic ground platforms. Ankara provides the unique infrastructure required to support these endeavors, hosting major research institutes such as the Scientific and Technological Research Council of Turkey (TÜBİTAK) BILGEM. This article aims to delineate the specific contributions of Robotics Engineers in Ankara, analyzing how local educational frameworks and industrial policies converge to support this specialized engineering discipline.</w:t>
      </w:r>
    </w:p>
    <w:bookmarkEnd w:id="21"/>
    <w:bookmarkStart w:id="22" w:name="Xccb0aa9b413e570b6bc68fb36ccd9577b348555"/>
    <w:p>
      <w:pPr>
        <w:pStyle w:val="Heading3"/>
      </w:pPr>
      <w:r>
        <w:rPr>
          <w:bCs/>
          <w:b/>
        </w:rPr>
        <w:t xml:space="preserve">2. The Ankara Ecosystem: Academic and Industrial Synergies</w:t>
      </w:r>
    </w:p>
    <w:p>
      <w:pPr>
        <w:pStyle w:val="FirstParagraph"/>
      </w:pPr>
      <w:r>
        <w:t xml:space="preserve">Ankara’s status as a center for Robotics Engineering is anchored by its strong academic institutions. Middle East Technical University (METU/ODTÜ) and Bilkent University have long been pioneers in engineering education, producing graduates who are well-versed in the theoretical and practical aspects of robotics. However, the true strength lies in the collaboration between these universities and industrial partners.</w:t>
      </w:r>
    </w:p>
    <w:p>
      <w:pPr>
        <w:pStyle w:val="BodyText"/>
      </w:pPr>
      <w:r>
        <w:t xml:space="preserve">In Turkey, particularly within Ankara, there is a pronounced "academia-industry" bridge. Robotics Engineers often work directly within defense conglomerates like Aselsan (Electronic Engineering) and Roketsan (Missile Technology). These companies operate large research and development centers in the Ankara region, employing hundreds of engineers who specialize in sensor fusion, computer vision, and control systems. For instance, the development of the AKINCI TB2 drone system required a multidisciplinary team of Robotics Engineers based largely in Ankara to integrate propulsion systems with autonomous flight controls. This integration is crucial for creating platforms that can operate autonomously in GPS-denied environments.</w:t>
      </w:r>
    </w:p>
    <w:p>
      <w:pPr>
        <w:pStyle w:val="BodyText"/>
      </w:pPr>
      <w:r>
        <w:t xml:space="preserve">Furthermore, Ankara hosts the Teknopark Ankara innovation center, which serves as an incubator for startup robotics companies. These startups focus on niche areas such as agricultural robotics and medical assistance bots. By providing tax incentives and shared laboratory facilities, the Turkish government has fostered an environment where Robotics Engineers can transition from academic research to commercial product development more rapidly than in many other European countries.</w:t>
      </w:r>
    </w:p>
    <w:bookmarkEnd w:id="22"/>
    <w:bookmarkStart w:id="25" w:name="X6b28fa04f9c7953653c412c4abfa09c7c2f6ec7"/>
    <w:p>
      <w:pPr>
        <w:pStyle w:val="Heading3"/>
      </w:pPr>
      <w:r>
        <w:rPr>
          <w:bCs/>
          <w:b/>
        </w:rPr>
        <w:t xml:space="preserve">3. Strategic Applications of Robotics in Turkey</w:t>
      </w:r>
    </w:p>
    <w:p>
      <w:pPr>
        <w:pStyle w:val="FirstParagraph"/>
      </w:pPr>
      <w:r>
        <w:t xml:space="preserve">The applications of robotics engineering in Turkey are diverse, reflecting the country's geopolitical and economic needs. In Ankara, the primary focus remains on defense robotics, but civilian applications are gaining traction.</w:t>
      </w:r>
    </w:p>
    <w:bookmarkStart w:id="23" w:name="defense-and-security"/>
    <w:p>
      <w:pPr>
        <w:pStyle w:val="Heading4"/>
      </w:pPr>
      <w:r>
        <w:rPr>
          <w:bCs/>
          <w:b/>
        </w:rPr>
        <w:t xml:space="preserve">Defense and Security</w:t>
      </w:r>
    </w:p>
    <w:p>
      <w:pPr>
        <w:pStyle w:val="FirstParagraph"/>
      </w:pPr>
      <w:r>
        <w:t xml:space="preserve">Turkey has emerged as a leading exporter of unmanned systems globally. Robotics Engineers in Ankara are at the forefront of developing loitering munitions, surveillance drones, and robotic ground vehicles for border security. The requirement for these systems to be interoperable with NATO standards while maintaining domestic production capabilities drives significant innovation in software architecture and hardware resilience. For example, engineers are working on swarm robotics algorithms that allow multiple UAVs to coordinate attacks or surveillance missions without direct human intervention.</w:t>
      </w:r>
    </w:p>
    <w:bookmarkEnd w:id="23"/>
    <w:bookmarkStart w:id="24" w:name="industrial-automation"/>
    <w:p>
      <w:pPr>
        <w:pStyle w:val="Heading4"/>
      </w:pPr>
      <w:r>
        <w:rPr>
          <w:bCs/>
          <w:b/>
        </w:rPr>
        <w:t xml:space="preserve">Industrial Automation</w:t>
      </w:r>
    </w:p>
    <w:p>
      <w:pPr>
        <w:pStyle w:val="FirstParagraph"/>
      </w:pPr>
      <w:r>
        <w:t xml:space="preserve">Beyond defense, Turkey’s manufacturing sector is undergoing digital transformation. In Ankara and surrounding industrial zones, Robotics Engineers are implementing collaborative robots (cobots) in automotive and textile factories. These engineers focus on human-robot interaction safety and efficiency optimization. The push for "Industry 4.0" in Turkey has led to increased investment in smart factories, where robotic systems communicate with enterprise resource planning (ERP) software to streamline production lines.</w:t>
      </w:r>
    </w:p>
    <w:bookmarkEnd w:id="24"/>
    <w:bookmarkEnd w:id="25"/>
    <w:bookmarkStart w:id="26" w:name="challenges-facing-robotics-engineers"/>
    <w:p>
      <w:pPr>
        <w:pStyle w:val="Heading3"/>
      </w:pPr>
      <w:r>
        <w:rPr>
          <w:bCs/>
          <w:b/>
        </w:rPr>
        <w:t xml:space="preserve">4. Challenges Facing Robotics Engineers</w:t>
      </w:r>
    </w:p>
    <w:p>
      <w:pPr>
        <w:pStyle w:val="FirstParagraph"/>
      </w:pPr>
      <w:r>
        <w:t xml:space="preserve">Despite the progress, Robotics Engineers in Turkey face substantial challenges. The most prominent is the issue of component dependency. While systems are designed and assembled in Ankara, critical components such as high-end microcontrollers, advanced sensors, and specialized batteries often need to be imported. International sanctions and export controls can disrupt supply chains, forcing engineers to design around unavailable parts or develop domestic alternatives.</w:t>
      </w:r>
    </w:p>
    <w:p>
      <w:pPr>
        <w:pStyle w:val="BodyText"/>
      </w:pPr>
      <w:r>
        <w:t xml:space="preserve">Additionally, brain drain remains a concern. Many of Turkey’s brightest Robotics Engineers seek opportunities in Western Europe or North America for higher salaries and greater research freedom. Ankara must therefore continue to offer competitive funding and attractive working conditions to retain top talent. The government has introduced various incentive schemes, including grants for researchers who commit to staying in Turkish institutions for a fixed period, but the effectiveness of these measures varies.</w:t>
      </w:r>
    </w:p>
    <w:bookmarkEnd w:id="26"/>
    <w:bookmarkStart w:id="27" w:name="future-directions"/>
    <w:p>
      <w:pPr>
        <w:pStyle w:val="Heading3"/>
      </w:pPr>
      <w:r>
        <w:rPr>
          <w:bCs/>
          <w:b/>
        </w:rPr>
        <w:t xml:space="preserve">5. Future Directions</w:t>
      </w:r>
    </w:p>
    <w:p>
      <w:pPr>
        <w:pStyle w:val="FirstParagraph"/>
      </w:pPr>
      <w:r>
        <w:t xml:space="preserve">The future of Robotics Engineering in Turkey looks promising, driven by continued investment in artificial intelligence and machine learning. Ankara is poised to become a regional leader in AI-driven robotics, particularly in the context of smart city initiatives. The Turkish government’s "National AI Strategy" explicitly mentions the integration of robotics into public services, including healthcare and transportation.</w:t>
      </w:r>
    </w:p>
    <w:p>
      <w:pPr>
        <w:pStyle w:val="BodyText"/>
      </w:pPr>
      <w:r>
        <w:t xml:space="preserve">Moreover, international collaboration will play a crucial role. While Turkey seeks technological sovereignty, it also needs to engage with global partners to access cutting-edge research. Robotics Engineers in Ankara are increasingly participating in European Union frameworks such as Horizon Europe (despite current political complexities) and forming partnerships with Asian robotics hubs like South Korea and China.</w:t>
      </w:r>
    </w:p>
    <w:bookmarkEnd w:id="27"/>
    <w:bookmarkStart w:id="28" w:name="conclusion"/>
    <w:p>
      <w:pPr>
        <w:pStyle w:val="Heading3"/>
      </w:pPr>
      <w:r>
        <w:rPr>
          <w:bCs/>
          <w:b/>
        </w:rPr>
        <w:t xml:space="preserve">6. Conclusion</w:t>
      </w:r>
    </w:p>
    <w:p>
      <w:pPr>
        <w:pStyle w:val="FirstParagraph"/>
      </w:pPr>
      <w:r>
        <w:t xml:space="preserve">In conclusion, Robotics Engineering has become a cornerstone of Turkey’s technological advancement, with Ankara serving as the epicenter of this movement. The city’s unique combination of academic excellence, strong industrial defense partners, and government support creates a dynamic environment for innovation. Robotics Engineers in Turkey are not only solving local problems but also contributing to the global discourse on autonomous systems. However, to sustain this growth, Turkey must address supply chain vulnerabilities and mitigate brain drain by enhancing the quality of life for its engineering workforce. As Ankara continues to evolve, it will likely set new benchmarks for how mid-sized nations can leverage robotics engineering to achieve strategic autonomy and economic competitiveness.</w:t>
      </w:r>
    </w:p>
    <w:p>
      <w:r>
        <w:pict>
          <v:rect style="width:0;height:1.5pt" o:hralign="center" o:hrstd="t" o:hr="t"/>
        </w:pict>
      </w:r>
    </w:p>
    <w:bookmarkEnd w:id="28"/>
    <w:bookmarkStart w:id="29" w:name="references"/>
    <w:p>
      <w:pPr>
        <w:pStyle w:val="Heading3"/>
      </w:pPr>
      <w:r>
        <w:rPr>
          <w:bCs/>
          <w:b/>
        </w:rPr>
        <w:t xml:space="preserve">References</w:t>
      </w:r>
    </w:p>
    <w:p>
      <w:pPr>
        <w:numPr>
          <w:ilvl w:val="0"/>
          <w:numId w:val="1001"/>
        </w:numPr>
        <w:pStyle w:val="Compact"/>
      </w:pPr>
      <w:r>
        <w:t xml:space="preserve">TÜBİTAK BILGEM Annual Report on Robotics and Automation Research, 2023.</w:t>
      </w:r>
    </w:p>
    <w:p>
      <w:pPr>
        <w:numPr>
          <w:ilvl w:val="0"/>
          <w:numId w:val="1001"/>
        </w:numPr>
        <w:pStyle w:val="Compact"/>
      </w:pPr>
      <w:r>
        <w:t xml:space="preserve">Kaya, A., &amp; Yılmaz, M. "Defense Industry Dynamics in Turkey: The Role of Ankara." Journal of Turkish Defense Studies, Vol. 14, No. 2, 2022.</w:t>
      </w:r>
    </w:p>
    <w:p>
      <w:pPr>
        <w:numPr>
          <w:ilvl w:val="0"/>
          <w:numId w:val="1001"/>
        </w:numPr>
        <w:pStyle w:val="Compact"/>
      </w:pPr>
      <w:r>
        <w:t xml:space="preserve">Middle East Technical University (METU) Department of Mechanical Engineering Research Highlights.</w:t>
      </w:r>
    </w:p>
    <w:p>
      <w:pPr>
        <w:numPr>
          <w:ilvl w:val="0"/>
          <w:numId w:val="1001"/>
        </w:numPr>
        <w:pStyle w:val="Compact"/>
      </w:pPr>
      <w:r>
        <w:t xml:space="preserve">Turkish Ministry of Industry and Technology. "National Robotics Strategy Document," Ankara: Republic of Turkey, 2021.</w:t>
      </w:r>
    </w:p>
    <w:p>
      <w:pPr>
        <w:numPr>
          <w:ilvl w:val="0"/>
          <w:numId w:val="1001"/>
        </w:numPr>
        <w:pStyle w:val="Compact"/>
      </w:pPr>
      <w:r>
        <w:t xml:space="preserve">Güneş, E. "Supply Chain Resilience in the Turkish Aerospace Sector." International Journal of Production Economics,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Advanced Robotics Engineering in Turkey: A Case Study of Ankara’s Technological Ecosystem</dc:title>
  <dc:creator/>
  <dc:language>en</dc:language>
  <cp:keywords/>
  <dcterms:created xsi:type="dcterms:W3CDTF">2026-07-29T06:45:05Z</dcterms:created>
  <dcterms:modified xsi:type="dcterms:W3CDTF">2026-07-29T06:45:05Z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