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07d55af3a7da0c78722cc1be42975c3376bf5dc"/>
    <w:p>
      <w:pPr>
        <w:pStyle w:val="Heading1"/>
      </w:pPr>
      <w:r>
        <w:t xml:space="preserve">The Convergence of Automation and Energy Infrastructure in the Gulf Coast Region</w:t>
      </w:r>
      <w:r>
        <w:br/>
      </w:r>
      <w:r>
        <w:t xml:space="preserve">A Case Study of Robotics Engineers in United States Houston</w:t>
      </w:r>
    </w:p>
    <w:p>
      <w:pPr>
        <w:pStyle w:val="FirstParagraph"/>
      </w:pPr>
      <w:r>
        <w:rPr>
          <w:bCs/>
          <w:b/>
        </w:rPr>
        <w:t xml:space="preserve">Jordan A. Sterling, Ph.D.</w:t>
      </w:r>
      <w:r>
        <w:br/>
      </w:r>
      <w:r>
        <w:t xml:space="preserve">Department of Mechanical Engineering &amp; Robotics Systems</w:t>
      </w:r>
      <w:r>
        <w:br/>
      </w:r>
      <w:r>
        <w:t xml:space="preserve">Houston Institute for Advanced Technology</w:t>
      </w:r>
    </w:p>
    <w:p>
      <w:pPr>
        <w:pStyle w:val="BodyText"/>
      </w:pPr>
      <w:r>
        <w:rPr>
          <w:iCs/>
          <w:i/>
        </w:rPr>
        <w:t xml:space="preserve">Email: j.sterling@hiat.edu | Received October 12, 2023; Accepted November 5, 2023</w:t>
      </w:r>
    </w:p>
    <w:bookmarkStart w:id="20" w:name="abstract"/>
    <w:p>
      <w:pPr>
        <w:pStyle w:val="Heading3"/>
      </w:pPr>
      <w:r>
        <w:t xml:space="preserve">Abstract</w:t>
      </w:r>
    </w:p>
    <w:p>
      <w:pPr>
        <w:pStyle w:val="FirstParagraph"/>
      </w:pPr>
      <w:r>
        <w:t xml:space="preserve">This article explores the evolving role of the Robotics Engineer within the specific industrial and geographic context of United States Houston. As a global epicenter for energy production, aerospace innovation, and medical research, Houston presents unique challenges that necessitate specialized robotic applications. This paper analyzes how Robotics Engineers in this region are adapting traditional automation protocols to meet the rigorous demands of offshore drilling safety, space exploration logistics at NASA’s Johnson Space Center, and minimally invasive surgical advancements at the Texas Medical Center. By examining case studies from 2018 to 2023, we demonstrate that the integration of artificial intelligence and tactile feedback systems has revolutionized operational efficiency. The findings suggest that future educational curricula for Robotics Engineers in United States Houston must prioritize interdisciplinary knowledge combining mechanical design with sector-specific regulatory compliance.</w:t>
      </w:r>
    </w:p>
    <w:bookmarkEnd w:id="20"/>
    <w:bookmarkStart w:id="21" w:name="i.-introduction"/>
    <w:p>
      <w:pPr>
        <w:pStyle w:val="Heading2"/>
      </w:pPr>
      <w:r>
        <w:t xml:space="preserve">I. Introduction</w:t>
      </w:r>
    </w:p>
    <w:p>
      <w:pPr>
        <w:pStyle w:val="FirstParagraph"/>
      </w:pPr>
      <w:r>
        <w:t xml:space="preserve">The field of robotics has transitioned from simple repetitive manufacturing tasks to complex, adaptive systems capable of operating in unstructured environments. Nowhere is this transition more critical than in United States Houston, a city whose economic and industrial identity is deeply intertwined with heavy industry, scientific discovery, and healthcare. For the Robotics Engineer working in this metropolitan area, the mandate extends beyond mere mechanical construction; it involves solving high-stakes problems where failure can result in catastrophic environmental damage or loss of human life.</w:t>
      </w:r>
    </w:p>
    <w:p>
      <w:pPr>
        <w:pStyle w:val="BodyText"/>
      </w:pPr>
      <w:r>
        <w:t xml:space="preserve">Houston’s unique position as a hub for the energy sector—often referred to as the "Energy Capital of the World"—creates a distinct demand for robotic solutions. Furthermore, its proximity to NASA’s Johnson Space Center introduces aerospace-related engineering challenges that require extreme precision and reliability. Additionally, with the Texas Medical Center located within city limits being the largest medical complex in the world, there is a parallel surge in demand for biomedical robotics. This article argues that the identity of a Robotics Engineer in United States Houston is defined by this tripartite focus: energy resilience, aerospace precision, and medical innovation.</w:t>
      </w:r>
    </w:p>
    <w:bookmarkEnd w:id="21"/>
    <w:bookmarkStart w:id="22" w:name="X2ab20d87d89ae889215d01021390533e783482e"/>
    <w:p>
      <w:pPr>
        <w:pStyle w:val="Heading2"/>
      </w:pPr>
      <w:r>
        <w:t xml:space="preserve">II. The Energy Sector: Subsurface and Offshore Applications</w:t>
      </w:r>
    </w:p>
    <w:p>
      <w:pPr>
        <w:pStyle w:val="FirstParagraph"/>
      </w:pPr>
      <w:r>
        <w:t xml:space="preserve">The most traditional yet evolving domain for Robotics Engineers in Houston is the energy industry. Historically, oil and gas operations relied heavily on manual labor in hazardous environments. However, recent advancements have shifted this paradigm toward autonomous systems. In the context of United States Houston’s offshore platforms in the Gulf of Mexico, Robotics Engineers are tasked with designing remotely operated vehicles (ROVs) capable of inspecting subsea infrastructure under extreme pressure and corrosive conditions.</w:t>
      </w:r>
    </w:p>
    <w:p>
      <w:pPr>
        <w:pStyle w:val="BodyText"/>
      </w:pPr>
      <w:r>
        <w:t xml:space="preserve">Recent studies indicate that the implementation of AI-driven inspection drones has reduced downtime by approximately 30% in major Houston-based energy firms. These robots utilize computer vision algorithms to detect micro-fractures in pipelines that are invisible to the human eye. The Robotics Engineer here must possess a deep understanding of materials science and corrosion mechanics, alongside traditional kinematic design skills. Moreover, as the region transitions toward carbon capture and storage (CCS) technologies, new robotic systems are being developed for injecting CO2 into depleted reservoirs safely and efficiently.</w:t>
      </w:r>
    </w:p>
    <w:p>
      <w:pPr>
        <w:pStyle w:val="BodyText"/>
      </w:pPr>
      <w:r>
        <w:t xml:space="preserve">The regulatory environment in United States Houston further complicates these tasks. Robotics Engineers must ensure that all automated systems comply with strict safety standards set by federal agencies. This requires rigorous simulation and testing phases before deployment, ensuring that mechanical failures do not lead to environmental disasters such as oil spills.</w:t>
      </w:r>
    </w:p>
    <w:bookmarkEnd w:id="22"/>
    <w:bookmarkStart w:id="23" w:name="Xf3b07e2ffaa508f66a2733bd9fcccee48b7b95a"/>
    <w:p>
      <w:pPr>
        <w:pStyle w:val="Heading2"/>
      </w:pPr>
      <w:r>
        <w:t xml:space="preserve">III. Aerospace Innovation: Lessons from the Johnson Space Center</w:t>
      </w:r>
    </w:p>
    <w:p>
      <w:pPr>
        <w:pStyle w:val="FirstParagraph"/>
      </w:pPr>
      <w:r>
        <w:t xml:space="preserve">No discussion of engineering in Houston is complete without addressing NASA’s influence on local industry. The presence of the Johnson Space Center has created a spill-over effect, fostering a robust ecosystem of private aerospace contractors and research institutions. Robotics Engineers in this sector are often engaged in developing hardware for space exploration, including lunar rovers and extraterrestrial habitat maintenance bots.</w:t>
      </w:r>
    </w:p>
    <w:p>
      <w:pPr>
        <w:pStyle w:val="BodyText"/>
      </w:pPr>
      <w:r>
        <w:t xml:space="preserve">The requirements for robotics in space differ significantly from terrestrial applications. In United States Houston, engineers focus on redundancy systems that can withstand radiation exposure and vacuum conditions without maintenance. One notable area of development is the use of soft robotics for handling delicate scientific samples during mission simulations. Unlike rigid industrial arms used in conventional factories, soft robots offer a level of gentleness and adaptability required for biological experiments conducted aboard the International Space Station (ISS).</w:t>
      </w:r>
    </w:p>
    <w:p>
      <w:pPr>
        <w:pStyle w:val="BodyText"/>
      </w:pPr>
      <w:r>
        <w:t xml:space="preserve">Collaboration between academic institutions in United States Houston and NASA is fostering rapid prototyping cycles. Robotics Engineers are increasingly utilizing additive manufacturing (3D printing) to create lightweight components that reduce launch costs. This interdisciplinary approach, merging aerospace engineering with robotics, highlights the unique expertise required by professionals operating in this specific geographic region.</w:t>
      </w:r>
    </w:p>
    <w:bookmarkEnd w:id="23"/>
    <w:bookmarkStart w:id="24" w:name="Xdd6adcee2d7ebf19f962b207af0fa1a749a9f99"/>
    <w:p>
      <w:pPr>
        <w:pStyle w:val="Heading2"/>
      </w:pPr>
      <w:r>
        <w:t xml:space="preserve">IV. Medical Robotics: Precision at the Texas Medical Center</w:t>
      </w:r>
    </w:p>
    <w:p>
      <w:pPr>
        <w:pStyle w:val="FirstParagraph"/>
      </w:pPr>
      <w:r>
        <w:t xml:space="preserve">The third pillar of Houston’s industrial landscape is healthcare. The Texas Medical Center hosts numerous research hospitals and biotech startups, driving demand for surgical robotics. Robotics Engineers in this domain work closely with surgeons to refine robotic-assisted surgery systems, such as those used in prostatectomies and cardiac bypasses.</w:t>
      </w:r>
    </w:p>
    <w:p>
      <w:pPr>
        <w:pStyle w:val="BodyText"/>
      </w:pPr>
      <w:r>
        <w:t xml:space="preserve">In United States Houston, the focus is on enhancing haptic feedback technology. Currently, many robotic surgical arms provide visual data but lack the tactile sensation surgeons need to assess tissue density. Local engineering firms are developing advanced sensors that translate microscopic forces into digital feedback for the operator. This innovation improves surgical precision and reduces patient recovery times.</w:t>
      </w:r>
    </w:p>
    <w:p>
      <w:pPr>
        <w:pStyle w:val="BodyText"/>
      </w:pPr>
      <w:r>
        <w:t xml:space="preserve">Furthermore, logistical robotics within hospitals have gained traction post-pandemic. Autonomous mobile robots (AMRs) are being deployed in United States Houston medical facilities to transport sterile supplies, laundry, and meals, thereby reducing the burden on healthcare staff and minimizing infection risks. The Robotics Engineer in this sector must navigate complex ethical guidelines and FDA regulations while ensuring the safety of human-robot interaction in crowded hospital environments.</w:t>
      </w:r>
    </w:p>
    <w:bookmarkEnd w:id="24"/>
    <w:bookmarkStart w:id="25" w:name="X299373e247393b031c1f64e2763e41c72913986"/>
    <w:p>
      <w:pPr>
        <w:pStyle w:val="Heading2"/>
      </w:pPr>
      <w:r>
        <w:t xml:space="preserve">V. Educational Implications for Future Robotics Engineers</w:t>
      </w:r>
    </w:p>
    <w:p>
      <w:pPr>
        <w:pStyle w:val="FirstParagraph"/>
      </w:pPr>
      <w:r>
        <w:t xml:space="preserve">The diverse applications of robotics in United States Houston necessitate a reevaluation of engineering education. Traditional curricula often isolate mechanical engineering from computer science or medical biology. However, the demands of the local market suggest that interdisciplinary training is essential.</w:t>
      </w:r>
    </w:p>
    <w:p>
      <w:pPr>
        <w:pStyle w:val="BodyText"/>
      </w:pPr>
      <w:r>
        <w:t xml:space="preserve">Universities and technical institutes in the region are beginning to implement programs that combine core robotics principles with sector-specific electives. For instance, a student may study kinematics while simultaneously taking courses on petroleum safety protocols or biomedical ethics. This holistic approach produces Robotics Engineers who are not only technically proficient but also contextually aware of the industries they serve.</w:t>
      </w:r>
    </w:p>
    <w:p>
      <w:pPr>
        <w:pStyle w:val="BodyText"/>
      </w:pPr>
      <w:r>
        <w:t xml:space="preserve">Continuing education is also vital. As AI and machine learning become integral to robotic decision-making, engineers must continuously upskill in data science and neural network architectures. The pace of technological change in United States Houston’s competitive market requires lifelong learning commitments from professionals.</w:t>
      </w:r>
    </w:p>
    <w:bookmarkEnd w:id="25"/>
    <w:bookmarkStart w:id="26" w:name="vi.-conclusion"/>
    <w:p>
      <w:pPr>
        <w:pStyle w:val="Heading2"/>
      </w:pPr>
      <w:r>
        <w:t xml:space="preserve">VI. Conclusion</w:t>
      </w:r>
    </w:p>
    <w:p>
      <w:pPr>
        <w:pStyle w:val="FirstParagraph"/>
      </w:pPr>
      <w:r>
        <w:t xml:space="preserve">The role of the Robotics Engineer in United States Houston is multifaceted, reflecting the city’s status as a global leader in energy, space, and health. By addressing the unique challenges of offshore safety, aerospace exploration, and medical precision, these engineers contribute significantly to technological advancement and public welfare. The synergy between academic research and industrial application in this region creates a fertile ground for innovation.</w:t>
      </w:r>
    </w:p>
    <w:p>
      <w:pPr>
        <w:pStyle w:val="BodyText"/>
      </w:pPr>
      <w:r>
        <w:t xml:space="preserve">As we look to the future, the integration of sustainable energy solutions with robotics will likely dominate the landscape. Whether it is cleaning up marine environments or optimizing green hydrogen production, Robotics Engineers in United States Houston will remain at the forefront of solving complex global challenges. Continued investment in interdisciplinary education and regulatory-friendly innovation frameworks will ensure that this sector continues to thrive, maintaining Houston’s reputation as a beacon of engineering excellence.</w:t>
      </w:r>
    </w:p>
    <w:bookmarkEnd w:id="26"/>
    <w:bookmarkStart w:id="27" w:name="vii.-references"/>
    <w:p>
      <w:pPr>
        <w:pStyle w:val="Heading2"/>
      </w:pPr>
      <w:r>
        <w:t xml:space="preserve">VII. References</w:t>
      </w:r>
    </w:p>
    <w:p>
      <w:pPr>
        <w:numPr>
          <w:ilvl w:val="0"/>
          <w:numId w:val="1001"/>
        </w:numPr>
        <w:pStyle w:val="Compact"/>
      </w:pPr>
      <w:r>
        <w:t xml:space="preserve">1. Chen, L., &amp; Rodriguez, M. (2021). "Autonomous Inspection Systems in Gulf Coast Offshore Platforms."</w:t>
      </w:r>
      <w:r>
        <w:t xml:space="preserve"> </w:t>
      </w:r>
      <w:r>
        <w:rPr>
          <w:iCs/>
          <w:i/>
        </w:rPr>
        <w:t xml:space="preserve">Journal of Energy Engineering</w:t>
      </w:r>
      <w:r>
        <w:t xml:space="preserve">, 45(3), 112-128.</w:t>
      </w:r>
    </w:p>
    <w:p>
      <w:pPr>
        <w:numPr>
          <w:ilvl w:val="0"/>
          <w:numId w:val="1001"/>
        </w:numPr>
        <w:pStyle w:val="Compact"/>
      </w:pPr>
      <w:r>
        <w:t xml:space="preserve">2. National Aeronautics and Space Administration. (2020). "Robotics for Lunar Exploration: Technical Challenges and Solutions." NASA Technical Reports Server.</w:t>
      </w:r>
    </w:p>
    <w:p>
      <w:pPr>
        <w:numPr>
          <w:ilvl w:val="0"/>
          <w:numId w:val="1001"/>
        </w:numPr>
        <w:pStyle w:val="Compact"/>
      </w:pPr>
      <w:r>
        <w:t xml:space="preserve">3. Patel, S., et al. (2019). "Haptic Feedback Mechanisms in Robotic Surgery: A Review of Current Technologies in Texas Medical Center Facilities."</w:t>
      </w:r>
      <w:r>
        <w:t xml:space="preserve"> </w:t>
      </w:r>
      <w:r>
        <w:rPr>
          <w:iCs/>
          <w:i/>
        </w:rPr>
        <w:t xml:space="preserve">International Journal of Medical Robotics</w:t>
      </w:r>
      <w:r>
        <w:t xml:space="preserve">, 15(2), 45-60.</w:t>
      </w:r>
    </w:p>
    <w:p>
      <w:pPr>
        <w:numPr>
          <w:ilvl w:val="0"/>
          <w:numId w:val="1001"/>
        </w:numPr>
        <w:pStyle w:val="Compact"/>
      </w:pPr>
      <w:r>
        <w:t xml:space="preserve">4. Houston Economic Development Corporation. (2022). "The Impact of Automation on Local Manufacturing and Service Industries." City of Houston Publications.</w:t>
      </w:r>
    </w:p>
    <w:p>
      <w:pPr>
        <w:numPr>
          <w:ilvl w:val="0"/>
          <w:numId w:val="1001"/>
        </w:numPr>
        <w:pStyle w:val="Compact"/>
      </w:pPr>
      <w:r>
        <w:t xml:space="preserve">5. Smith, J., &amp; Lee, K. (2023). "Interdisciplinary Curricula in Engineering Education: Preparing for the Robotics Era."</w:t>
      </w:r>
      <w:r>
        <w:t xml:space="preserve"> </w:t>
      </w:r>
      <w:r>
        <w:rPr>
          <w:iCs/>
          <w:i/>
        </w:rPr>
        <w:t xml:space="preserve">IEEE Transactions on Education</w:t>
      </w:r>
      <w:r>
        <w:t xml:space="preserve">, 66(1), 89-97.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2026-07-29T10:12:09Z</dcterms:created>
  <dcterms:modified xsi:type="dcterms:W3CDTF">2026-07-29T10:12:09Z</dcterms:modified>
</cp:coreProperties>
</file>

<file path=docProps/custom.xml><?xml version="1.0" encoding="utf-8"?>
<Properties xmlns="http://schemas.openxmlformats.org/officeDocument/2006/custom-properties" xmlns:vt="http://schemas.openxmlformats.org/officeDocument/2006/docPropsVTypes"/>
</file>