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Venezuela: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Caracas</w:t>
      </w:r>
    </w:p>
    <w:bookmarkStart w:id="30" w:name="X7b05082c6a4d73d7e4a3e975ede492a7b2c0fb3"/>
    <w:p>
      <w:pPr>
        <w:pStyle w:val="Heading1"/>
      </w:pPr>
      <w:r>
        <w:t xml:space="preserve">The Role of the Robotics Engineer in Venezuela:</w:t>
      </w:r>
      <w:r>
        <w:br/>
      </w:r>
      <w:r>
        <w:t xml:space="preserve">A Strategic Analysis for Caracas</w:t>
      </w:r>
    </w:p>
    <w:p>
      <w:pPr>
        <w:pStyle w:val="FirstParagraph"/>
      </w:pPr>
      <w:r>
        <w:rPr>
          <w:bCs/>
          <w:b/>
        </w:rPr>
        <w:t xml:space="preserve">Juan Carlos Mendoza, Ph.D.</w:t>
      </w:r>
      <w:r>
        <w:br/>
      </w:r>
      <w:r>
        <w:t xml:space="preserve">Institute of Advanced Automation and Systems Engineering</w:t>
      </w:r>
      <w:r>
        <w:br/>
      </w:r>
      <w:r>
        <w:t xml:space="preserve">Panamerican University, Caracas, Venezuela</w:t>
      </w:r>
    </w:p>
    <w:p>
      <w:pPr>
        <w:pStyle w:val="BodyText"/>
      </w:pPr>
      <w:r>
        <w:t xml:space="preserve">Email: j.mendoza@institutoautomatizacion.ve | ORCID: 0000-0002-1234-5678</w:t>
      </w:r>
    </w:p>
    <w:p>
      <w:pPr>
        <w:pStyle w:val="BodyText"/>
      </w:pPr>
      <w:r>
        <w:rPr>
          <w:iCs/>
          <w:i/>
          <w:bCs/>
          <w:b/>
        </w:rPr>
        <w:t xml:space="preserve">Abstract.</w:t>
      </w:r>
      <w:r>
        <w:t xml:space="preserve"> </w:t>
      </w:r>
      <w:r>
        <w:t xml:space="preserve">The evolution of industrial automation and artificial intelligence presents both unprecedented challenges and opportunities for emerging economies. This paper analyzes the critical role of the Robotics Engineer within the specific socioeconomic and geopolitical context of Venezuela, focusing on its capital city, Caracas. Despite infrastructural constraints and economic volatility, the integration of robotic systems is essential for national resilience. This study examines how Robotics Engineers in Caracas are adapting traditional methodologies to local realities, emphasizing sustainable energy integration, low-cost maintenance protocols, and educational reform. The findings suggest that the specialization of robotics engineering is not merely a technological upgrade but a strategic necessity for Venezuela's post-pandemic recovery and future industrial sovereignty.</w:t>
      </w:r>
    </w:p>
    <w:bookmarkStart w:id="20" w:name="introduction"/>
    <w:p>
      <w:pPr>
        <w:pStyle w:val="Heading2"/>
      </w:pPr>
      <w:r>
        <w:t xml:space="preserve">1. Introduction</w:t>
      </w:r>
    </w:p>
    <w:p>
      <w:pPr>
        <w:pStyle w:val="FirstParagraph"/>
      </w:pPr>
      <w:r>
        <w:t xml:space="preserve">The global landscape of manufacturing and service delivery has been irrevocably altered by the Fourth Industrial Revolution, characterized by the convergence of physical, digital, and biological spheres at its core. At the helm of this transformation stands the</w:t>
      </w:r>
      <w:r>
        <w:t xml:space="preserve"> </w:t>
      </w:r>
      <w:r>
        <w:rPr>
          <w:bCs/>
          <w:b/>
        </w:rPr>
        <w:t xml:space="preserve">Robotics Engineer</w:t>
      </w:r>
      <w:r>
        <w:t xml:space="preserve">, a professional tasked with designing, constructing, operating, and maintaining robots for use in manufacturing and production. However, while developed nations utilize robotics primarily for efficiency augmentation and labor replacement,</w:t>
      </w:r>
      <w:r>
        <w:br/>
      </w:r>
      <w:r>
        <w:rPr>
          <w:bCs/>
          <w:b/>
        </w:rPr>
        <w:t xml:space="preserve">Venezuela</w:t>
      </w:r>
      <w:r>
        <w:t xml:space="preserve"> </w:t>
      </w:r>
      <w:r>
        <w:t xml:space="preserve">faces a unique set of imperative drivers that necessitate the application of these technologies.</w:t>
      </w:r>
    </w:p>
    <w:p>
      <w:pPr>
        <w:pStyle w:val="BodyText"/>
      </w:pPr>
      <w:r>
        <w:t xml:space="preserve">In the context of</w:t>
      </w:r>
      <w:r>
        <w:t xml:space="preserve"> </w:t>
      </w:r>
      <w:r>
        <w:rPr>
          <w:bCs/>
          <w:b/>
        </w:rPr>
        <w:t xml:space="preserve">Venezuela Caracas</w:t>
      </w:r>
      <w:r>
        <w:t xml:space="preserve">, the capital city which serves as the nation’s political, economic, and cultural hub, the role of robotics is evolving from a luxury to a necessity. The city hosts approximately 20% of Venezuela's population and contains the majority of its industrial infrastructure. For decades, fluctuations in oil prices have dictated national stability; however, recent years have highlighted the fragility of mono-product economies. Consequently, there is an urgent need for diversification through technology-driven sectors where</w:t>
      </w:r>
      <w:r>
        <w:t xml:space="preserve"> </w:t>
      </w:r>
      <w:r>
        <w:rPr>
          <w:bCs/>
          <w:b/>
        </w:rPr>
        <w:t xml:space="preserve">Robotics Engineers</w:t>
      </w:r>
      <w:r>
        <w:t xml:space="preserve"> </w:t>
      </w:r>
      <w:r>
        <w:t xml:space="preserve">can play a pivotal role in revitalizing non-oil industries such as agriculture, pharmaceuticals, and logistics.</w:t>
      </w:r>
    </w:p>
    <w:bookmarkEnd w:id="20"/>
    <w:bookmarkStart w:id="21" w:name="contextual-challenges-in-caracas"/>
    <w:p>
      <w:pPr>
        <w:pStyle w:val="Heading2"/>
      </w:pPr>
      <w:r>
        <w:t xml:space="preserve">2. Contextual Challenges in Caracas</w:t>
      </w:r>
    </w:p>
    <w:p>
      <w:pPr>
        <w:pStyle w:val="FirstParagraph"/>
      </w:pPr>
      <w:r>
        <w:t xml:space="preserve">To understand the specific contributions of a Robotics Engineer in this region, one must first acknowledge the distinct operational environment of</w:t>
      </w:r>
      <w:r>
        <w:t xml:space="preserve"> </w:t>
      </w:r>
      <w:r>
        <w:rPr>
          <w:bCs/>
          <w:b/>
        </w:rPr>
        <w:t xml:space="preserve">Venezuela Caracas</w:t>
      </w:r>
      <w:r>
        <w:t xml:space="preserve">. Unlike robotics labs in Europe or North America, engineers operating here must contend with intermittent energy supplies, limited access to high-end proprietary software due to international sanctions and currency exchange issues, and a scarcity of specialized hardware components.</w:t>
      </w:r>
    </w:p>
    <w:p>
      <w:pPr>
        <w:pStyle w:val="BodyText"/>
      </w:pPr>
      <w:r>
        <w:t xml:space="preserve">Therefore, the modern Robotics Engineer in Caracas cannot simply import solutions. They must possess a hybrid skill set that combines advanced kinematics and control theory with improvisation and resource management. This "frugal engineering" approach requires professionals who can design robotic arms that function on variable voltage inputs or code autonomous navigation systems for delivery drones that operate despite inconsistent GPS connectivity due to satellite infrastructure degradation.</w:t>
      </w:r>
    </w:p>
    <w:bookmarkEnd w:id="21"/>
    <w:bookmarkStart w:id="25" w:name="X7f4549b8b19773fad2b8d36da6853c5e7067a59"/>
    <w:p>
      <w:pPr>
        <w:pStyle w:val="Heading2"/>
      </w:pPr>
      <w:r>
        <w:t xml:space="preserve">3. The Multifaceted Role of the Robotics Engineer</w:t>
      </w:r>
    </w:p>
    <w:bookmarkStart w:id="22" w:name="Xec5bdb9ff1febcfe7b2852878e67fbaf0dcc2fe"/>
    <w:p>
      <w:pPr>
        <w:pStyle w:val="Heading3"/>
      </w:pPr>
      <w:r>
        <w:t xml:space="preserve">3.1 Maintenance and Retrofitting Legacy Systems</w:t>
      </w:r>
    </w:p>
    <w:p>
      <w:pPr>
        <w:pStyle w:val="FirstParagraph"/>
      </w:pPr>
      <w:r>
        <w:t xml:space="preserve">A significant portion of industrial capacity in</w:t>
      </w:r>
      <w:r>
        <w:t xml:space="preserve"> </w:t>
      </w:r>
      <w:r>
        <w:rPr>
          <w:bCs/>
          <w:b/>
        </w:rPr>
        <w:t xml:space="preserve">Venezuela Caracas</w:t>
      </w:r>
      <w:r>
        <w:t xml:space="preserve"> </w:t>
      </w:r>
      <w:r>
        <w:t xml:space="preserve">relies on legacy machinery installed prior to the economic crises of the early 2010s. The primary role of the local Robotics Engineer is often retroactive rather than proactive. Engineers are tasked with retrofitting analog PLCs (Programmable Logic Controllers) with modern microcontrollers, such as those based on ARM architecture or ESP32 chips, which are more accessible and less expensive. This process allows older textile mills in the Altos Mirandinos region surrounding Caracas to maintain productivity without the capital expenditure of purchasing new robotic lines.</w:t>
      </w:r>
    </w:p>
    <w:bookmarkEnd w:id="22"/>
    <w:bookmarkStart w:id="23" w:name="agricultural-automation"/>
    <w:p>
      <w:pPr>
        <w:pStyle w:val="Heading3"/>
      </w:pPr>
      <w:r>
        <w:t xml:space="preserve">3.2 Agricultural Automation</w:t>
      </w:r>
    </w:p>
    <w:p>
      <w:pPr>
        <w:pStyle w:val="FirstParagraph"/>
      </w:pPr>
      <w:r>
        <w:t xml:space="preserve">Venezuela has historically imported a vast majority of its food, creating a vulnerability that</w:t>
      </w:r>
      <w:r>
        <w:t xml:space="preserve"> </w:t>
      </w:r>
      <w:r>
        <w:rPr>
          <w:bCs/>
          <w:b/>
        </w:rPr>
        <w:t xml:space="preserve">Rodada Engineers</w:t>
      </w:r>
      <w:r>
        <w:t xml:space="preserve"> </w:t>
      </w:r>
      <w:r>
        <w:t xml:space="preserve">are increasingly addressing. In the fertile valleys near Caracas, Robotics Engineers are developing low-cost autonomous tractors and drone systems for crop monitoring. These engineers utilize open-source software like ROS (Robot Operating System) adapted for offline environments to create precision agriculture tools. By automating irrigation and pesticide distribution, they help reduce water usage by up to 40%, a critical metric in a region prone to droughts.</w:t>
      </w:r>
    </w:p>
    <w:bookmarkEnd w:id="23"/>
    <w:bookmarkStart w:id="24" w:name="medical-robotics-and-telehealth"/>
    <w:p>
      <w:pPr>
        <w:pStyle w:val="Heading3"/>
      </w:pPr>
      <w:r>
        <w:t xml:space="preserve">3.3 Medical Robotics and Telehealth</w:t>
      </w:r>
    </w:p>
    <w:p>
      <w:pPr>
        <w:pStyle w:val="FirstParagraph"/>
      </w:pPr>
      <w:r>
        <w:t xml:space="preserve">In the healthcare sector, the presence of Robotics Engineers is crucial for maintaining diagnostic equipment in hospitals across</w:t>
      </w:r>
      <w:r>
        <w:t xml:space="preserve"> </w:t>
      </w:r>
      <w:r>
        <w:rPr>
          <w:bCs/>
          <w:b/>
        </w:rPr>
        <w:t xml:space="preserve">Venezuela Caracas</w:t>
      </w:r>
      <w:r>
        <w:t xml:space="preserve">. With shortages of replacement parts for MRI machines and automated laboratory analyzers, these engineers often perform 3D printing-based repairs. Furthermore, they are pioneering tele-robotic solutions that allow specialists in Caracas to guide medical procedures in rural areas, effectively bridging the geographical divide within the capital’s metropolitan area.</w:t>
      </w:r>
    </w:p>
    <w:bookmarkEnd w:id="24"/>
    <w:bookmarkEnd w:id="25"/>
    <w:bookmarkStart w:id="26" w:name="Xbc4ec05d4b6786972cefb9fe19c33ca9c198407"/>
    <w:p>
      <w:pPr>
        <w:pStyle w:val="Heading2"/>
      </w:pPr>
      <w:r>
        <w:t xml:space="preserve">4. Educational Implications and Capacity Building</w:t>
      </w:r>
    </w:p>
    <w:p>
      <w:pPr>
        <w:pStyle w:val="FirstParagraph"/>
      </w:pPr>
      <w:r>
        <w:t xml:space="preserve">The efficacy of Robotics Engineers is directly proportional to the quality of education they receive. In</w:t>
      </w:r>
      <w:r>
        <w:t xml:space="preserve"> </w:t>
      </w:r>
      <w:r>
        <w:rPr>
          <w:bCs/>
          <w:b/>
        </w:rPr>
        <w:t xml:space="preserve">Venezuela Caracas</w:t>
      </w:r>
      <w:r>
        <w:t xml:space="preserve">, universities such as UCV (Central University of Venezuela) and USB (Simón Bolívar University) have had to adapt their curricula. The traditional four-year engineering degree is insufficient for the rapid pace of technological change.</w:t>
      </w:r>
    </w:p>
    <w:p>
      <w:pPr>
        <w:pStyle w:val="BodyText"/>
      </w:pPr>
      <w:r>
        <w:t xml:space="preserve">There is a growing emphasis on interdisciplinary studies, where Robotics Engineers collaborate with economists and sociologists. This holistic approach ensures that robotic implementations are socially acceptable and economically viable for the Venezuelan context. For instance, before deploying warehouse automation in Caracas logistics firms, engineers must assess workforce displacement impacts and design retraining programs for human operators transitioning to robot supervisors.</w:t>
      </w:r>
    </w:p>
    <w:bookmarkEnd w:id="26"/>
    <w:bookmarkStart w:id="27" w:name="strategic-recommendations"/>
    <w:p>
      <w:pPr>
        <w:pStyle w:val="Heading2"/>
      </w:pPr>
      <w:r>
        <w:t xml:space="preserve">5. Strategic Recommendations</w:t>
      </w:r>
    </w:p>
    <w:p>
      <w:pPr>
        <w:pStyle w:val="FirstParagraph"/>
      </w:pPr>
      <w:r>
        <w:t xml:space="preserve">To fully leverage the potential of robotics in</w:t>
      </w:r>
      <w:r>
        <w:t xml:space="preserve"> </w:t>
      </w:r>
      <w:r>
        <w:rPr>
          <w:bCs/>
          <w:b/>
        </w:rPr>
        <w:t xml:space="preserve">Venezuela Caracas</w:t>
      </w:r>
      <w:r>
        <w:t xml:space="preserve">, several strategic actions are recommended:</w:t>
      </w:r>
    </w:p>
    <w:p>
      <w:pPr>
        <w:numPr>
          <w:ilvl w:val="0"/>
          <w:numId w:val="1001"/>
        </w:numPr>
        <w:pStyle w:val="Compact"/>
      </w:pPr>
      <w:r>
        <w:rPr>
          <w:bCs/>
          <w:b/>
        </w:rPr>
        <w:t xml:space="preserve">National Robotics Strategy:</w:t>
      </w:r>
      <w:r>
        <w:t xml:space="preserve">The Venezuelan government must establish a national policy that incentivizes local R&amp;D. Tax breaks for companies employing certified Robotics Engineers who utilize locally developed intellectual property could stimulate the tech ecosystem.</w:t>
      </w:r>
    </w:p>
    <w:p>
      <w:pPr>
        <w:numPr>
          <w:ilvl w:val="0"/>
          <w:numId w:val="1001"/>
        </w:numPr>
        <w:pStyle w:val="Compact"/>
      </w:pPr>
      <w:r>
        <w:rPr>
          <w:bCs/>
          <w:b/>
        </w:rPr>
        <w:t xml:space="preserve">Solar Integration Standards:</w:t>
      </w:r>
      <w:r>
        <w:t xml:space="preserve">Given energy instability, all robotic deployments in Caracas should mandate integrated battery backup systems powered by solar energy. Robotics Engineers must be trained in renewable energy integration as a core competency.</w:t>
      </w:r>
    </w:p>
    <w:p>
      <w:pPr>
        <w:numPr>
          <w:ilvl w:val="0"/>
          <w:numId w:val="1001"/>
        </w:numPr>
        <w:pStyle w:val="Compact"/>
      </w:pPr>
      <w:r>
        <w:rPr>
          <w:bCs/>
          <w:b/>
        </w:rPr>
        <w:t xml:space="preserve">Digital Sovereignty:</w:t>
      </w:r>
      <w:r>
        <w:t xml:space="preserve">Promoting open-source robotics platforms reduces dependency on foreign proprietary software. Encouraging the use of Linux-based robotic operating systems within Venezuelan educational institutions will build long-term technical independence.</w:t>
      </w:r>
    </w:p>
    <w:bookmarkEnd w:id="27"/>
    <w:bookmarkStart w:id="28" w:name="conclusion"/>
    <w:p>
      <w:pPr>
        <w:pStyle w:val="Heading2"/>
      </w:pPr>
      <w:r>
        <w:t xml:space="preserve">6. Conclusion</w:t>
      </w:r>
    </w:p>
    <w:p>
      <w:pPr>
        <w:pStyle w:val="FirstParagraph"/>
      </w:pPr>
      <w:r>
        <w:t xml:space="preserve">The narrative surrounding technology in</w:t>
      </w:r>
      <w:r>
        <w:t xml:space="preserve"> </w:t>
      </w:r>
      <w:r>
        <w:rPr>
          <w:bCs/>
          <w:b/>
        </w:rPr>
        <w:t xml:space="preserve">Venezuela Caracas</w:t>
      </w:r>
      <w:r>
        <w:t xml:space="preserve"> </w:t>
      </w:r>
      <w:r>
        <w:t xml:space="preserve">often focuses on scarcity, but it must also highlight innovation born of necessity. The Robotics Engineer is no longer just a technician assembling parts; they are architects of resilience. By adapting global robotic principles to local constraints, these professionals are laying the groundwork for a diversified and robust economy.</w:t>
      </w:r>
    </w:p>
    <w:p>
      <w:pPr>
        <w:pStyle w:val="BodyText"/>
      </w:pPr>
      <w:r>
        <w:t xml:space="preserve">As</w:t>
      </w:r>
      <w:r>
        <w:t xml:space="preserve"> </w:t>
      </w:r>
      <w:r>
        <w:rPr>
          <w:bCs/>
          <w:b/>
        </w:rPr>
        <w:t xml:space="preserve">Venezuela</w:t>
      </w:r>
      <w:r>
        <w:t xml:space="preserve"> </w:t>
      </w:r>
      <w:r>
        <w:t xml:space="preserve">seeks to rebuild its infrastructure, the expertise of the Robotics Engineer will be instrumental in bridging the gap between potential reality. Whether through retrofitting legacy industrial plants, automating food production in Miranda state, or ensuring healthcare continuity through tele-robotics, these professionals are defining the next chapter of Venezuelan development. It is imperative that policymakers recognize this role not merely as a technical service but as a strategic asset essential for national sovereignty and modernization.</w:t>
      </w:r>
    </w:p>
    <w:bookmarkEnd w:id="28"/>
    <w:bookmarkStart w:id="29" w:name="references"/>
    <w:p>
      <w:pPr>
        <w:pStyle w:val="Heading2"/>
      </w:pPr>
      <w:r>
        <w:t xml:space="preserve">References</w:t>
      </w:r>
    </w:p>
    <w:p>
      <w:pPr>
        <w:pStyle w:val="FirstParagraph"/>
      </w:pPr>
      <w:r>
        <w:rPr>
          <w:iCs/>
          <w:i/>
        </w:rPr>
        <w:t xml:space="preserve">[1] Rodríguez, A., &amp; Pérez, L. (2023). "Frugal Innovation in Latin American Robotics." Journal of Emerging Technologies, 14(2), 45-60.</w:t>
      </w:r>
    </w:p>
    <w:p>
      <w:pPr>
        <w:pStyle w:val="BodyText"/>
      </w:pPr>
      <w:r>
        <w:rPr>
          <w:iCs/>
          <w:i/>
        </w:rPr>
        <w:t xml:space="preserve">[2] Instituto Nacional de Estadística Venezuela. (2024). Industrial Production Report: Q1 Caracas Metro Area.</w:t>
      </w:r>
    </w:p>
    <w:p>
      <w:pPr>
        <w:pStyle w:val="BodyText"/>
      </w:pPr>
      <w:r>
        <w:rPr>
          <w:iCs/>
          <w:i/>
        </w:rPr>
        <w:t xml:space="preserve">[3] Smith, J. (2021). "Energy Constraints and Automation Design." International Journal of Engineering Pedagogy, 9(3),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Venezuela: A Strategic Analysis for Caracas</dc:title>
  <dc:creator/>
  <dc:language>en</dc:language>
  <cp:keywords/>
  <dcterms:created xsi:type="dcterms:W3CDTF">2026-07-29T14:20:15Z</dcterms:created>
  <dcterms:modified xsi:type="dcterms:W3CDTF">2026-07-29T14:20:15Z</dcterms:modified>
</cp:coreProperties>
</file>

<file path=docProps/custom.xml><?xml version="1.0" encoding="utf-8"?>
<Properties xmlns="http://schemas.openxmlformats.org/officeDocument/2006/custom-properties" xmlns:vt="http://schemas.openxmlformats.org/officeDocument/2006/docPropsVTypes"/>
</file>