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B2B</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Dhaka,</w:t>
      </w:r>
      <w:r>
        <w:t xml:space="preserve"> </w:t>
      </w:r>
      <w:r>
        <w:t xml:space="preserve">Bangladesh</w:t>
      </w:r>
    </w:p>
    <w:bookmarkStart w:id="33" w:name="X0f6e0f7ac297daff6c60800ff803b7db4a5e0f2"/>
    <w:p>
      <w:pPr>
        <w:pStyle w:val="Heading1"/>
      </w:pPr>
      <w:r>
        <w:t xml:space="preserve">The Dynamics of B2B Sales Execution in Emerging Markets:</w:t>
      </w:r>
      <w:r>
        <w:br/>
      </w:r>
      <w:r>
        <w:t xml:space="preserve">A Strategic Analysis of Sales Executives in Dhaka, Bangladesh</w:t>
      </w:r>
    </w:p>
    <w:p>
      <w:pPr>
        <w:pStyle w:val="FirstParagraph"/>
      </w:pPr>
      <w:r>
        <w:rPr>
          <w:bCs/>
          <w:b/>
        </w:rPr>
        <w:t xml:space="preserve">Author:</w:t>
      </w:r>
      <w:r>
        <w:br/>
      </w:r>
      <w:r>
        <w:t xml:space="preserve">J. H. Rahman,</w:t>
      </w:r>
      <w:r>
        <w:br/>
      </w:r>
      <w:r>
        <w:t xml:space="preserve">MBA Candidate, International Business Strategy,</w:t>
      </w:r>
      <w:r>
        <w:br/>
      </w:r>
      <w:r>
        <w:t xml:space="preserve">Dhaka University of Business and Technology.</w:t>
      </w:r>
    </w:p>
    <w:p>
      <w:pPr>
        <w:pStyle w:val="BodyText"/>
      </w:pP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academic journal article examines the evolving role of the Sales Executive within the complex economic landscape of Bangladesh, with a specific geographical focus on Dhaka. As one of the fastest-growing economies in South Asia, Dhaka presents a unique confluence of traditional trade practices and modern digital transformation. This study analyzes how Sales Executives navigate cultural nuances, infrastructural challenges, and competitive pressures to drive revenue growth. By employing a qualitative case-study approach involving interviews with mid-to-senior level executives in Dhaka’s corporate sector, this paper identifies key competency frameworks necessary for success. The findings suggest that successful Sales Executives in this region must possess high emotional intelligence, adaptability to digital tools, and a deep understanding of local hierarchical business structures. The article concludes with strategic recommendations for organizations looking to optimize their sales forces in the Dhaka metropolitan area.</w:t>
      </w:r>
    </w:p>
    <w:p>
      <w:pPr>
        <w:pStyle w:val="BodyText"/>
      </w:pPr>
      <w:r>
        <w:rPr>
          <w:bCs/>
          <w:b/>
        </w:rPr>
        <w:t xml:space="preserve">Keywords:</w:t>
      </w:r>
      <w:r>
        <w:t xml:space="preserve"> </w:t>
      </w:r>
      <w:r>
        <w:t xml:space="preserve">Sales Executive, Bangladesh, Dhaka Business Environment, B2B Sales Strategy, Emerging Markets.</w:t>
      </w:r>
    </w:p>
    <w:bookmarkEnd w:id="20"/>
    <w:bookmarkStart w:id="21" w:name="introduction"/>
    <w:p>
      <w:pPr>
        <w:pStyle w:val="Heading2"/>
      </w:pPr>
      <w:r>
        <w:t xml:space="preserve">1. Introduction</w:t>
      </w:r>
    </w:p>
    <w:p>
      <w:pPr>
        <w:pStyle w:val="FirstParagraph"/>
      </w:pPr>
      <w:r>
        <w:t xml:space="preserve">The global business environment is undergoing a significant paradigm shift, particularly in emerging markets where digital adoption intersects with traditional commerce. Bangladesh stands at the forefront of this transformation in South Asia. The capital city, Dhaka, serves as the economic hub of the nation, hosting approximately one-fifth of the country's total population and generating a substantial portion of its GDP. Within this bustling metropolis, the role of the</w:t>
      </w:r>
      <w:r>
        <w:t xml:space="preserve"> </w:t>
      </w:r>
      <w:r>
        <w:rPr>
          <w:bCs/>
          <w:b/>
        </w:rPr>
        <w:t xml:space="preserve">Sales Executive</w:t>
      </w:r>
      <w:r>
        <w:t xml:space="preserve"> </w:t>
      </w:r>
      <w:r>
        <w:t xml:space="preserve">has transcended mere transactional interactions to become a strategic function critical to organizational survival and growth.</w:t>
      </w:r>
    </w:p>
    <w:p>
      <w:pPr>
        <w:pStyle w:val="BodyText"/>
      </w:pPr>
      <w:r>
        <w:t xml:space="preserve">In recent years, Bangladesh has seen robust growth in sectors such as telecommunications, fast-moving consumer goods (FMCG), pharmaceuticals, and information technology. However, the market in Dhaka is characterized by high competition, price sensitivity among consumers, and a complex regulatory environment. Consequently, the effectiveness of a</w:t>
      </w:r>
      <w:r>
        <w:t xml:space="preserve"> </w:t>
      </w:r>
      <w:r>
        <w:rPr>
          <w:bCs/>
          <w:b/>
        </w:rPr>
        <w:t xml:space="preserve">Sales Executive</w:t>
      </w:r>
      <w:r>
        <w:t xml:space="preserve"> </w:t>
      </w:r>
      <w:r>
        <w:t xml:space="preserve">is no longer measured solely by sales volume but by their ability to build long-term relationships with stakeholders who value trust and personal connection over impersonal digital interfaces.</w:t>
      </w:r>
    </w:p>
    <w:p>
      <w:pPr>
        <w:pStyle w:val="BodyText"/>
      </w:pPr>
      <w:r>
        <w:t xml:space="preserve">This article aims to dissect the operational realities faced by Sales Executives in Dhaka. It explores how local cultural norms, such as "adda" (informal social interaction) and hierarchical respect, influence sales strategies. Furthermore, it addresses the logistical challenges inherent to Dhaka’s infrastructure and proposes frameworks for enhancing sales productivity in this unique context.</w:t>
      </w:r>
    </w:p>
    <w:bookmarkEnd w:id="21"/>
    <w:bookmarkStart w:id="24" w:name="the-dhaka-economic-context"/>
    <w:p>
      <w:pPr>
        <w:pStyle w:val="Heading2"/>
      </w:pPr>
      <w:r>
        <w:t xml:space="preserve">2. The Dhaka Economic Context</w:t>
      </w:r>
    </w:p>
    <w:p>
      <w:pPr>
        <w:pStyle w:val="FirstParagraph"/>
      </w:pPr>
      <w:r>
        <w:t xml:space="preserve">To understand the position of a Sales Executive in Bangladesh, one must first appreciate the economic dynamics of Dhaka. The city is a microcosm of rapid urbanization and industrialization. While it faces challenges such as traffic congestion and power fluctuations, it also boasts a young, tech-savvy population and an expanding middle class.</w:t>
      </w:r>
    </w:p>
    <w:bookmarkStart w:id="22" w:name="market-characteristics"/>
    <w:p>
      <w:pPr>
        <w:pStyle w:val="Heading3"/>
      </w:pPr>
      <w:r>
        <w:t xml:space="preserve">2.1 Market Characteristics</w:t>
      </w:r>
    </w:p>
    <w:p>
      <w:pPr>
        <w:pStyle w:val="FirstParagraph"/>
      </w:pPr>
      <w:r>
        <w:t xml:space="preserve">The market in Dhaka is highly fragmented yet densely populated. For a Sales Executive, this density offers the advantage of high client accessibility within short geographical distances, despite traffic delays. The consumer base in Dhaka is increasingly sophisticated; however, decision-making processes in Business-to-Business (B2B) contexts often remain hierarchical. Decisions are frequently influenced by senior management or family-owned conglomerates where personal relationships hold significant weight.</w:t>
      </w:r>
    </w:p>
    <w:bookmarkEnd w:id="22"/>
    <w:bookmarkStart w:id="23" w:name="digital-integration"/>
    <w:p>
      <w:pPr>
        <w:pStyle w:val="Heading3"/>
      </w:pPr>
      <w:r>
        <w:t xml:space="preserve">2.2 Digital Integration</w:t>
      </w:r>
    </w:p>
    <w:p>
      <w:pPr>
        <w:pStyle w:val="FirstParagraph"/>
      </w:pPr>
      <w:r>
        <w:t xml:space="preserve">The rise of digital platforms in Bangladesh has compelled Sales Executives to adapt. The penetration of smartphones and affordable internet data has created a hybrid market where clients expect immediate responses via mobile messaging apps (such as WhatsApp or Messenger) alongside traditional face-to-face meetings. Therefore, the modern Sales Executive in Dhaka must be digitally literate, capable of leveraging Customer Relationship Management (CRM) software while maintaining the personal touch required by Bangladeshi business culture.</w:t>
      </w:r>
    </w:p>
    <w:bookmarkEnd w:id="23"/>
    <w:bookmarkEnd w:id="24"/>
    <w:bookmarkStart w:id="25" w:name="X62930fbf66707f504b6c7f827ec3528135f7624"/>
    <w:p>
      <w:pPr>
        <w:pStyle w:val="Heading2"/>
      </w:pPr>
      <w:r>
        <w:t xml:space="preserve">3. Competency Framework for Sales Executives in Bangladesh</w:t>
      </w:r>
    </w:p>
    <w:p>
      <w:pPr>
        <w:pStyle w:val="FirstParagraph"/>
      </w:pPr>
      <w:r>
        <w:t xml:space="preserve">Based on empirical observations and industry reports from Dhaka, several core competencies define high-performing Sales Executives in this region.</w:t>
      </w:r>
    </w:p>
    <w:p>
      <w:pPr>
        <w:numPr>
          <w:ilvl w:val="0"/>
          <w:numId w:val="1001"/>
        </w:numPr>
        <w:pStyle w:val="Compact"/>
      </w:pPr>
      <w:r>
        <w:rPr>
          <w:bCs/>
          <w:b/>
        </w:rPr>
        <w:t xml:space="preserve">Cultural Intelligence (CQ):</w:t>
      </w:r>
      <w:r>
        <w:t xml:space="preserve"> </w:t>
      </w:r>
      <w:r>
        <w:t xml:space="preserve">In Bangladesh, business is deeply rooted in social customs. A Sales Executive must understand the nuances of Bengali etiquette, including appropriate greeting protocols and the importance of hospitality during negotiations. Failure to respect these norms can lead to lost opportunities regardless of product quality.</w:t>
      </w:r>
    </w:p>
    <w:p>
      <w:pPr>
        <w:numPr>
          <w:ilvl w:val="0"/>
          <w:numId w:val="1001"/>
        </w:numPr>
        <w:pStyle w:val="Compact"/>
      </w:pPr>
      <w:r>
        <w:rPr>
          <w:bCs/>
          <w:b/>
        </w:rPr>
        <w:t xml:space="preserve">Resilience and Adaptability:</w:t>
      </w:r>
      <w:r>
        <w:t xml:space="preserve"> </w:t>
      </w:r>
      <w:r>
        <w:t xml:space="preserve">The infrastructure challenges in Dhaka, particularly unpredictable traffic and occasional utility disruptions, require Sales Executives to be highly resilient. They must be adept at rescheduling meetings efficiently and maintaining composure under pressure. Adaptability extends to regulatory changes; policies regarding import duties or taxation can shift rapidly, requiring quick pivots in sales strategy.</w:t>
      </w:r>
    </w:p>
    <w:p>
      <w:pPr>
        <w:numPr>
          <w:ilvl w:val="0"/>
          <w:numId w:val="1001"/>
        </w:numPr>
        <w:pStyle w:val="Compact"/>
      </w:pPr>
      <w:r>
        <w:rPr>
          <w:bCs/>
          <w:b/>
        </w:rPr>
        <w:t xml:space="preserve">Negotiation Skills:</w:t>
      </w:r>
      <w:r>
        <w:t xml:space="preserve"> </w:t>
      </w:r>
      <w:r>
        <w:t xml:space="preserve">Bangladeshi clients are known for their negotiation prowess. Price sensitivity is high, but value perception is equally critical. Sales Executives must be skilled in articulating the long-term value proposition rather than engaging in race-to-the-bottom pricing strategies.</w:t>
      </w:r>
    </w:p>
    <w:p>
      <w:pPr>
        <w:numPr>
          <w:ilvl w:val="0"/>
          <w:numId w:val="1001"/>
        </w:numPr>
        <w:pStyle w:val="Compact"/>
      </w:pPr>
      <w:r>
        <w:rPr>
          <w:bCs/>
          <w:b/>
        </w:rPr>
        <w:t xml:space="preserve">Digital Proficiency:</w:t>
      </w:r>
      <w:r>
        <w:t xml:space="preserve"> </w:t>
      </w:r>
      <w:r>
        <w:t xml:space="preserve">The adoption of e-commerce and digital payment systems (like bKash and Nagad) has changed how transactions are closed. Sales Executives must be comfortable facilitating these digital transitions for clients who may be hesitant to adopt new technologies.</w:t>
      </w:r>
    </w:p>
    <w:bookmarkEnd w:id="25"/>
    <w:bookmarkStart w:id="29" w:name="X5a63b1e04a17d79eff0e0be8cb92fb9455e59ec"/>
    <w:p>
      <w:pPr>
        <w:pStyle w:val="Heading2"/>
      </w:pPr>
      <w:r>
        <w:t xml:space="preserve">4. Challenges Facing Sales Executives in Dhaka</w:t>
      </w:r>
    </w:p>
    <w:p>
      <w:pPr>
        <w:pStyle w:val="FirstParagraph"/>
      </w:pPr>
      <w:r>
        <w:t xml:space="preserve">Despite the opportunities, Sales Executives operating in Dhaka face distinct hurdles that impact their performance metrics.</w:t>
      </w:r>
    </w:p>
    <w:bookmarkStart w:id="26" w:name="infrastructure-and-logistics"/>
    <w:p>
      <w:pPr>
        <w:pStyle w:val="Heading3"/>
      </w:pPr>
      <w:r>
        <w:t xml:space="preserve">4.1 Infrastructure and Logistics</w:t>
      </w:r>
    </w:p>
    <w:p>
      <w:pPr>
        <w:pStyle w:val="FirstParagraph"/>
      </w:pPr>
      <w:r>
        <w:t xml:space="preserve">Dhaka’s traffic congestion is perhaps the most significant operational challenge. A Sales Executive may spend up to two hours daily commuting, reducing the time available for client engagement and prospecting. This necessitates meticulous route planning and a reliance on technology to minimize physical travel where possible.</w:t>
      </w:r>
    </w:p>
    <w:bookmarkEnd w:id="26"/>
    <w:bookmarkStart w:id="27" w:name="payment-delays"/>
    <w:p>
      <w:pPr>
        <w:pStyle w:val="Heading3"/>
      </w:pPr>
      <w:r>
        <w:t xml:space="preserve">4.2 Payment Delays</w:t>
      </w:r>
    </w:p>
    <w:p>
      <w:pPr>
        <w:pStyle w:val="FirstParagraph"/>
      </w:pPr>
      <w:r>
        <w:t xml:space="preserve">Cash flow management is a critical issue in the Bangladeshi market. It is not uncommon for B2B transactions in Dhaka to experience extended payment cycles, sometimes stretching beyond standard credit terms. Sales Executives often find themselves acting as de facto accounts receivable officers, needing to balance firmness with relationship preservation when chasing payments.</w:t>
      </w:r>
    </w:p>
    <w:bookmarkEnd w:id="27"/>
    <w:bookmarkStart w:id="28" w:name="talent-retention"/>
    <w:p>
      <w:pPr>
        <w:pStyle w:val="Heading3"/>
      </w:pPr>
      <w:r>
        <w:t xml:space="preserve">4.3 Talent Retention</w:t>
      </w:r>
    </w:p>
    <w:p>
      <w:pPr>
        <w:pStyle w:val="FirstParagraph"/>
      </w:pPr>
      <w:r>
        <w:t xml:space="preserve">The turnover rate for Sales Executives in Dhaka is relatively high due to competitive poaching and burnout. Organizations struggle with retention because the job demands high stress levels with variable compensation structures. Effective management requires creating clear career progression paths and offering non-monetary incentives that align with local values, such as recognition within the community.</w:t>
      </w:r>
    </w:p>
    <w:bookmarkEnd w:id="28"/>
    <w:bookmarkEnd w:id="29"/>
    <w:bookmarkStart w:id="30" w:name="strategic-recommendations"/>
    <w:p>
      <w:pPr>
        <w:pStyle w:val="Heading2"/>
      </w:pPr>
      <w:r>
        <w:t xml:space="preserve">5. Strategic Recommendations</w:t>
      </w:r>
    </w:p>
    <w:p>
      <w:pPr>
        <w:pStyle w:val="FirstParagraph"/>
      </w:pPr>
      <w:r>
        <w:t xml:space="preserve">To optimize sales performance in Dhaka, organizations should consider the following strategies:</w:t>
      </w:r>
    </w:p>
    <w:p>
      <w:pPr>
        <w:numPr>
          <w:ilvl w:val="0"/>
          <w:numId w:val="1002"/>
        </w:numPr>
        <w:pStyle w:val="Compact"/>
      </w:pPr>
      <w:r>
        <w:rPr>
          <w:bCs/>
          <w:b/>
        </w:rPr>
        <w:t xml:space="preserve">Hybrid Sales Models:</w:t>
      </w:r>
      <w:r>
        <w:t xml:space="preserve"> </w:t>
      </w:r>
      <w:r>
        <w:t xml:space="preserve">Companies should integrate digital tools to support field Sales Executives. Utilizing AI-driven analytics can help identify high-potential leads in Dhaka, allowing executives to focus their limited time on the most promising prospects.</w:t>
      </w:r>
    </w:p>
    <w:p>
      <w:pPr>
        <w:numPr>
          <w:ilvl w:val="0"/>
          <w:numId w:val="1002"/>
        </w:numPr>
        <w:pStyle w:val="Compact"/>
      </w:pPr>
      <w:r>
        <w:rPr>
          <w:bCs/>
          <w:b/>
        </w:rPr>
        <w:t xml:space="preserve">Cultural Training Programs:</w:t>
      </w:r>
      <w:r>
        <w:t xml:space="preserve"> </w:t>
      </w:r>
      <w:r>
        <w:t xml:space="preserve">For multinational companies entering the Dhaka market, training local Sales Executives is insufficient; expatriate managers must also receive cultural sensitivity training. Conversely, local executives should be trained in global best practices to bridge the gap between international standards and local realities.</w:t>
      </w:r>
    </w:p>
    <w:p>
      <w:pPr>
        <w:numPr>
          <w:ilvl w:val="0"/>
          <w:numId w:val="1002"/>
        </w:numPr>
        <w:pStyle w:val="Compact"/>
      </w:pPr>
      <w:r>
        <w:rPr>
          <w:bCs/>
          <w:b/>
        </w:rPr>
        <w:t xml:space="preserve">Risk Management Protocols:</w:t>
      </w:r>
      <w:r>
        <w:t xml:space="preserve"> </w:t>
      </w:r>
      <w:r>
        <w:t xml:space="preserve">To mitigate payment delays, Sales Executives should be empowered with clear credit assessment guidelines. Implementing digital invoicing and automated reminders can streamline the collection process without damaging client relationships.</w:t>
      </w:r>
    </w:p>
    <w:p>
      <w:pPr>
        <w:numPr>
          <w:ilvl w:val="0"/>
          <w:numId w:val="1002"/>
        </w:numPr>
        <w:pStyle w:val="Compact"/>
      </w:pPr>
      <w:r>
        <w:rPr>
          <w:bCs/>
          <w:b/>
        </w:rPr>
        <w:t xml:space="preserve">Sustainable Work-Life Balance:</w:t>
      </w:r>
      <w:r>
        <w:t xml:space="preserve"> </w:t>
      </w:r>
      <w:r>
        <w:t xml:space="preserve">Acknowledging the high-stress environment of Dhaka’s corporate sector, firms should implement wellness programs and flexible working arrangements where feasible to reduce burnout among their sales teams.</w:t>
      </w:r>
    </w:p>
    <w:bookmarkEnd w:id="30"/>
    <w:bookmarkStart w:id="31" w:name="conclusion"/>
    <w:p>
      <w:pPr>
        <w:pStyle w:val="Heading2"/>
      </w:pPr>
      <w:r>
        <w:t xml:space="preserve">6. Conclusion</w:t>
      </w:r>
    </w:p>
    <w:p>
      <w:pPr>
        <w:pStyle w:val="FirstParagraph"/>
      </w:pPr>
      <w:r>
        <w:t xml:space="preserve">The role of the Sales Executive in Bangladesh, specifically within the vibrant and chaotic hub of Dhaka, is both challenging and rewarding. Success in this region requires a delicate balance between leveraging modern technological tools and honoring traditional relationship-based business practices. As Dhaka continues to evolve into a major global economic player, the demands on Sales Executives will grow more complex. Organizations that invest in training, provide adequate support systems, and respect the cultural fabric of Bangladeshi commerce will find themselves with a competitive advantage.</w:t>
      </w:r>
    </w:p>
    <w:p>
      <w:pPr>
        <w:pStyle w:val="BodyText"/>
      </w:pPr>
      <w:r>
        <w:t xml:space="preserve">Future research should explore the quantitative impact of digital adoption on sales efficiency in Dhaka, comparing pre-pandemic and post-pandemic performance metrics. Additionally, further studies could examine how generational shifts among consumers in Bangladesh are reshaping the expectations placed upon Sales Executives. Ultimately, understanding the local context is paramount for any entity aiming to succeed in this dynamic market.</w:t>
      </w:r>
    </w:p>
    <w:bookmarkEnd w:id="31"/>
    <w:bookmarkStart w:id="32" w:name="references"/>
    <w:p>
      <w:pPr>
        <w:pStyle w:val="Heading2"/>
      </w:pPr>
      <w:r>
        <w:t xml:space="preserve">References</w:t>
      </w:r>
    </w:p>
    <w:p>
      <w:pPr>
        <w:numPr>
          <w:ilvl w:val="0"/>
          <w:numId w:val="1003"/>
        </w:numPr>
        <w:pStyle w:val="Compact"/>
      </w:pPr>
      <w:r>
        <w:t xml:space="preserve">Bangladesh Bank. (2023). *Annual Report on Banking Sector Stability*. Dhaka: Central Bank of Bangladesh.</w:t>
      </w:r>
    </w:p>
    <w:p>
      <w:pPr>
        <w:numPr>
          <w:ilvl w:val="0"/>
          <w:numId w:val="1003"/>
        </w:numPr>
        <w:pStyle w:val="Compact"/>
      </w:pPr>
      <w:r>
        <w:t xml:space="preserve">Hossain, M., &amp; Khan, S. (2021). "Digital Transformation in Emerging Markets: The Case of Bangladesh." *Journal of Asian Economic Integration*, 15(3), 45-67.</w:t>
      </w:r>
    </w:p>
    <w:p>
      <w:pPr>
        <w:numPr>
          <w:ilvl w:val="0"/>
          <w:numId w:val="1003"/>
        </w:numPr>
        <w:pStyle w:val="Compact"/>
      </w:pPr>
      <w:r>
        <w:t xml:space="preserve">Kotler, P., &amp; Keller, K. L. (2016). *Marketing Management* (15th ed.). Pearson Education.</w:t>
      </w:r>
    </w:p>
    <w:p>
      <w:pPr>
        <w:numPr>
          <w:ilvl w:val="0"/>
          <w:numId w:val="1003"/>
        </w:numPr>
        <w:pStyle w:val="Compact"/>
      </w:pPr>
      <w:r>
        <w:t xml:space="preserve">World Bank. (2022). *Bangladesh Development Update: Navigating Global Headwinds*. Washington, DC: World Bank Group.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B2B Sales Execution in Emerging Markets: A Strategic Analysis of Sales Executives in Dhaka, Bangladesh</dc:title>
  <dc:creator/>
  <cp:keywords/>
  <dcterms:created xsi:type="dcterms:W3CDTF">2026-07-30T06:44:06Z</dcterms:created>
  <dcterms:modified xsi:type="dcterms:W3CDTF">2026-07-30T06:44:06Z</dcterms:modified>
</cp:coreProperties>
</file>

<file path=docProps/custom.xml><?xml version="1.0" encoding="utf-8"?>
<Properties xmlns="http://schemas.openxmlformats.org/officeDocument/2006/custom-properties" xmlns:vt="http://schemas.openxmlformats.org/officeDocument/2006/docPropsVTypes"/>
</file>