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Sales</w:t>
      </w:r>
      <w:r>
        <w:t xml:space="preserve"> </w:t>
      </w:r>
      <w:r>
        <w:t xml:space="preserve">Executive</w:t>
      </w:r>
      <w:r>
        <w:t xml:space="preserve"> </w:t>
      </w:r>
      <w:r>
        <w:t xml:space="preserve">Performance</w:t>
      </w:r>
      <w:r>
        <w:t xml:space="preserve"> </w:t>
      </w:r>
      <w:r>
        <w:t xml:space="preserve">in</w:t>
      </w:r>
      <w:r>
        <w:t xml:space="preserve"> </w:t>
      </w:r>
      <w:r>
        <w:t xml:space="preserve">the</w:t>
      </w:r>
      <w:r>
        <w:t xml:space="preserve"> </w:t>
      </w:r>
      <w:r>
        <w:t xml:space="preserve">Toronto</w:t>
      </w:r>
      <w:r>
        <w:t xml:space="preserve"> </w:t>
      </w:r>
      <w:r>
        <w:t xml:space="preserve">Economic</w:t>
      </w:r>
      <w:r>
        <w:t xml:space="preserve"> </w:t>
      </w:r>
      <w:r>
        <w:t xml:space="preserve">Ecosystem</w:t>
      </w:r>
    </w:p>
    <w:bookmarkStart w:id="35" w:name="Xdb82f715684f103796aa76121b1d0417f8d1a94"/>
    <w:p>
      <w:pPr>
        <w:pStyle w:val="Heading1"/>
      </w:pPr>
      <w:r>
        <w:t xml:space="preserve">The Dynamics of Sales Executive Performance in the Toronto Economic Ecosystem</w:t>
      </w:r>
    </w:p>
    <w:p>
      <w:pPr>
        <w:pStyle w:val="FirstParagraph"/>
      </w:pPr>
      <w:r>
        <w:rPr>
          <w:bCs/>
          <w:b/>
        </w:rPr>
        <w:t xml:space="preserve">J. D. Academic</w:t>
      </w:r>
      <w:r>
        <w:rPr>
          <w:vertAlign w:val="superscript"/>
          <w:bCs/>
          <w:b/>
        </w:rPr>
        <w:t xml:space="preserve">a</w:t>
      </w:r>
    </w:p>
    <w:p>
      <w:pPr>
        <w:pStyle w:val="BodyText"/>
      </w:pPr>
      <w:r>
        <w:t xml:space="preserve">Department of Business Strategy and Market Analysis, University of Toronto Research Institute</w:t>
      </w:r>
    </w:p>
    <w:bookmarkStart w:id="20" w:name="abstract"/>
    <w:p>
      <w:pPr>
        <w:pStyle w:val="Heading3"/>
      </w:pPr>
      <w:r>
        <w:t xml:space="preserve">Abstract</w:t>
      </w:r>
    </w:p>
    <w:p>
      <w:pPr>
        <w:pStyle w:val="FirstParagraph"/>
      </w:pPr>
      <w:r>
        <w:t xml:space="preserve">This article examines the multifaceted role of the Sales Executive within the context of Canada's largest metropolitan area, Toronto. As a hub for finance, technology, and international trade in North America, Toronto presents a unique landscape for B2B and B2C sales operations. This study analyzes the strategic competencies required for Sales Executives to navigate Toronto’s competitive market dynamics. By integrating qualitative data from industry leaders and quantitative performance metrics from the Greater Toronto Area (GTA), this paper argues that successful Sales Executives in Canada must possess not only traditional persuasive skills but also a deep understanding of local regulatory frameworks, cultural diversity, and digital transformation trends. The findings suggest that adaptability to Toronto’s specific economic cycles is a critical determinant of long-term sales success.</w:t>
      </w:r>
    </w:p>
    <w:bookmarkEnd w:id="20"/>
    <w:p>
      <w:pPr>
        <w:pStyle w:val="BodyText"/>
      </w:pPr>
      <w:r>
        <w:rPr>
          <w:bCs/>
          <w:b/>
        </w:rPr>
        <w:t xml:space="preserve">Keywords:</w:t>
      </w:r>
      <w:r>
        <w:t xml:space="preserve"> </w:t>
      </w:r>
      <w:r>
        <w:t xml:space="preserve">Sales Executive, Canada Toronto, B2B Sales Strategies, Economic Adaptability, North American Market Dynamics.</w:t>
      </w:r>
    </w:p>
    <w:bookmarkStart w:id="21" w:name="i.-introduction"/>
    <w:p>
      <w:pPr>
        <w:pStyle w:val="Heading2"/>
      </w:pPr>
      <w:r>
        <w:t xml:space="preserve">I. Introduction</w:t>
      </w:r>
    </w:p>
    <w:p>
      <w:pPr>
        <w:pStyle w:val="FirstParagraph"/>
      </w:pPr>
      <w:r>
        <w:t xml:space="preserve">The role of the Sales Executive has evolved significantly over the past decade, shifting from a transactional focus to a consultative relationship-building model. In Canada, particularly within Toronto, this evolution is exacerbated by the city’s status as the economic engine of the nation. Toronto accounts for a substantial percentage of Canada’s GDP and serves as a gateway for international commerce entering North America. Consequently, the Sales Executive operating in this jurisdiction faces distinct challenges and opportunities compared to their counterparts in other global cities.</w:t>
      </w:r>
    </w:p>
    <w:p>
      <w:pPr>
        <w:pStyle w:val="BodyText"/>
      </w:pPr>
      <w:r>
        <w:t xml:space="preserve">Understanding the specific nuances of sales execution in Canada Toronto requires an analysis of both macro-economic factors and micro-level interpersonal dynamics. This article aims to deconstruct these elements, providing an academic perspective on how Sales Executives can optimize performance in this high-stakes environment. We posit that the intersection of global connectivity and local regulatory complexity defines the modern Sales Executive profile in Toronto.</w:t>
      </w:r>
    </w:p>
    <w:bookmarkEnd w:id="21"/>
    <w:bookmarkStart w:id="24" w:name="Xc5474ceb37a8a477513a4dac723934eb88d8870"/>
    <w:p>
      <w:pPr>
        <w:pStyle w:val="Heading2"/>
      </w:pPr>
      <w:r>
        <w:t xml:space="preserve">II. The Toronto Market Context: A Unique Economic Landscape</w:t>
      </w:r>
    </w:p>
    <w:p>
      <w:pPr>
        <w:pStyle w:val="FirstParagraph"/>
      </w:pPr>
      <w:r>
        <w:t xml:space="preserve">Toronto is characterized by a diversified economy, with key sectors including financial services, information technology, life sciences, and manufacturing. For a Sales Executive targeting these industries in Canada Toronto, understanding the sector-specific drivers is paramount.</w:t>
      </w:r>
    </w:p>
    <w:bookmarkStart w:id="22" w:name="a.-the-financial-sector-dominance"/>
    <w:p>
      <w:pPr>
        <w:pStyle w:val="Heading3"/>
      </w:pPr>
      <w:r>
        <w:t xml:space="preserve">A. The Financial Sector Dominance</w:t>
      </w:r>
    </w:p>
    <w:p>
      <w:pPr>
        <w:pStyle w:val="FirstParagraph"/>
      </w:pPr>
      <w:r>
        <w:t xml:space="preserve">As one of the world’s leading financial centers, Toronto hosts the major banks and investment firms in Canada. Sales Executives aiming to penetrate this market must demonstrate a high degree of technical proficiency and regulatory knowledge. The conservative nature of financial clients in Toronto requires Sales Executives to prioritize compliance, trust-building, and long-term value propositions over aggressive short-term closing tactics.</w:t>
      </w:r>
    </w:p>
    <w:bookmarkEnd w:id="22"/>
    <w:bookmarkStart w:id="23" w:name="b.-the-technology-and-innovation-hub"/>
    <w:p>
      <w:pPr>
        <w:pStyle w:val="Heading3"/>
      </w:pPr>
      <w:r>
        <w:t xml:space="preserve">B. The Technology and Innovation Hub</w:t>
      </w:r>
    </w:p>
    <w:p>
      <w:pPr>
        <w:pStyle w:val="FirstParagraph"/>
      </w:pPr>
      <w:r>
        <w:t xml:space="preserve">The rise of the "Tech Belt" in Toronto has attracted significant venture capital and global tech giants. Here, the Sales Executive role is heavily influenced by rapid product cycles and a demand for innovative solutions. Success in this segment requires a Sales Executive to be agile, possessing up-to-date technical knowledge and the ability to articulate complex value propositions to C-suite executives who are often globally minded yet locally rooted.</w:t>
      </w:r>
    </w:p>
    <w:bookmarkEnd w:id="23"/>
    <w:bookmarkEnd w:id="24"/>
    <w:bookmarkStart w:id="28" w:name="X829cda8c87c5fff26673290bb7f9da93b3e7a20"/>
    <w:p>
      <w:pPr>
        <w:pStyle w:val="Heading2"/>
      </w:pPr>
      <w:r>
        <w:t xml:space="preserve">III. Core Competencies of the Modern Sales Executive</w:t>
      </w:r>
    </w:p>
    <w:p>
      <w:pPr>
        <w:pStyle w:val="FirstParagraph"/>
      </w:pPr>
      <w:r>
        <w:t xml:space="preserve">To succeed in Canada Toronto, a Sales Executive must cultivate a specific set of competencies that go beyond general sales training. These competencies can be categorized into three main pillars: Strategic Acumen, Cultural Intelligence, and Digital Proficiency.</w:t>
      </w:r>
    </w:p>
    <w:bookmarkStart w:id="25" w:name="a.-strategic-acumen-and-market-analysis"/>
    <w:p>
      <w:pPr>
        <w:pStyle w:val="Heading3"/>
      </w:pPr>
      <w:r>
        <w:t xml:space="preserve">A. Strategic Acumen and Market Analysis</w:t>
      </w:r>
    </w:p>
    <w:p>
      <w:pPr>
        <w:pStyle w:val="FirstParagraph"/>
      </w:pPr>
      <w:r>
        <w:t xml:space="preserve">A proficient Sales Executive in Toronto must act as a market analyst. This involves monitoring local economic indicators, such as housing market trends in the GTA which often correlate with consumer spending power, or interest rate adjustments by the Bank of Canada which affect B2B capital expenditure. The ability to align sales pitches with these macro-economic signals is crucial for relevance and effectiveness.</w:t>
      </w:r>
    </w:p>
    <w:bookmarkEnd w:id="25"/>
    <w:bookmarkStart w:id="26" w:name="X27b1167e738dbdf80028ef4d177d2df41ca879b"/>
    <w:p>
      <w:pPr>
        <w:pStyle w:val="Heading3"/>
      </w:pPr>
      <w:r>
        <w:t xml:space="preserve">B. Cultural Intelligence in a Multicultural Metropolis</w:t>
      </w:r>
    </w:p>
    <w:p>
      <w:pPr>
        <w:pStyle w:val="FirstParagraph"/>
      </w:pPr>
      <w:r>
        <w:t xml:space="preserve">Toronto is one of the most multicultural cities in the world, with over half its population born outside of Canada. For a Sales Executive, this diversity translates into a complex sales landscape where communication styles, negotiation tactics, and decision-making processes vary significantly across demographics. A successful Sales Executive must exhibit high Cultural Intelligence (CQ), adapting their approach to respect diverse business etiquette while maintaining consistency in brand messaging. Ignorance of these nuances can lead to missed opportunities or damaged relationships in Canada Toronto.</w:t>
      </w:r>
    </w:p>
    <w:bookmarkEnd w:id="26"/>
    <w:bookmarkStart w:id="27" w:name="Xf43078f6905e453405999081a85660f8381f793"/>
    <w:p>
      <w:pPr>
        <w:pStyle w:val="Heading3"/>
      </w:pPr>
      <w:r>
        <w:t xml:space="preserve">C. Digital Proficiency and CRM Integration</w:t>
      </w:r>
    </w:p>
    <w:p>
      <w:pPr>
        <w:pStyle w:val="FirstParagraph"/>
      </w:pPr>
      <w:r>
        <w:t xml:space="preserve">The adoption of digital tools among Sales Executives in Toronto is among the highest globally. Mastery of Customer Relationship Management (CRM) systems, AI-driven analytics, and virtual selling platforms is no longer optional but essential. The modern Sales Executive uses data to predict customer behavior, personalize outreach, and streamline the sales funnel. In the competitive Toronto market, leveraging technology allows for greater efficiency and a superior client experience.</w:t>
      </w:r>
    </w:p>
    <w:bookmarkEnd w:id="27"/>
    <w:bookmarkEnd w:id="28"/>
    <w:bookmarkStart w:id="31" w:name="Xe2b5ae8eb86f5d3a91e850a76759e96ed63b4d4"/>
    <w:p>
      <w:pPr>
        <w:pStyle w:val="Heading2"/>
      </w:pPr>
      <w:r>
        <w:t xml:space="preserve">IV. Challenges Faced by Sales Executives in Canada</w:t>
      </w:r>
    </w:p>
    <w:bookmarkStart w:id="29" w:name="a.-regulatory-compliance"/>
    <w:p>
      <w:pPr>
        <w:pStyle w:val="Heading3"/>
      </w:pPr>
      <w:r>
        <w:t xml:space="preserve">A. Regulatory Compliance</w:t>
      </w:r>
    </w:p>
    <w:p>
      <w:pPr>
        <w:pStyle w:val="FirstParagraph"/>
      </w:pPr>
      <w:r>
        <w:t xml:space="preserve">Sales Executives must navigate a complex web of federal and provincial regulations, including the Personal Information Protection and Electronic Documents Act (PIPEDA). Strict data privacy laws impact how Sales Executives can collect, store, and use customer information. Non-compliance can result in severe penalties and reputational damage. Therefore, ongoing education on legal standards is a critical component of professional development for Sales Executives.</w:t>
      </w:r>
    </w:p>
    <w:bookmarkEnd w:id="29"/>
    <w:bookmarkStart w:id="30" w:name="b.-economic-volatility"/>
    <w:p>
      <w:pPr>
        <w:pStyle w:val="Heading3"/>
      </w:pPr>
      <w:r>
        <w:t xml:space="preserve">B. Economic Volatility</w:t>
      </w:r>
    </w:p>
    <w:p>
      <w:pPr>
        <w:pStyle w:val="FirstParagraph"/>
      </w:pPr>
      <w:r>
        <w:t xml:space="preserve">The Canadian economy is susceptible to external shocks, including fluctuations in global oil prices and trade tensions with the United States. Sales Executives must be resilient and adaptable, able to pivot strategies when market conditions shift rapidly. This requires a robust pipeline management system and the ability to identify emerging opportunities even during economic downturns.</w:t>
      </w:r>
    </w:p>
    <w:bookmarkEnd w:id="30"/>
    <w:bookmarkEnd w:id="31"/>
    <w:bookmarkStart w:id="32" w:name="Xc7798ef2e5fe96e30083b7f9267f36040fdc81d"/>
    <w:p>
      <w:pPr>
        <w:pStyle w:val="Heading2"/>
      </w:pPr>
      <w:r>
        <w:t xml:space="preserve">V. Strategic Recommendations for Optimization</w:t>
      </w:r>
    </w:p>
    <w:p>
      <w:pPr>
        <w:pStyle w:val="FirstParagraph"/>
      </w:pPr>
      <w:r>
        <w:t xml:space="preserve">Based on the analysis of current trends in Canada Toronto, several strategic recommendations are proposed for Sales Executives seeking to enhance performance:</w:t>
      </w:r>
    </w:p>
    <w:p>
      <w:pPr>
        <w:numPr>
          <w:ilvl w:val="0"/>
          <w:numId w:val="1001"/>
        </w:numPr>
        <w:pStyle w:val="Compact"/>
      </w:pPr>
      <w:r>
        <w:rPr>
          <w:bCs/>
          <w:b/>
        </w:rPr>
        <w:t xml:space="preserve">Leverage Local Partnerships:</w:t>
      </w:r>
      <w:r>
        <w:t xml:space="preserve"> </w:t>
      </w:r>
      <w:r>
        <w:t xml:space="preserve">Collaborating with local businesses and industry associations can provide valuable insights and credibility within the Toronto market.</w:t>
      </w:r>
    </w:p>
    <w:p>
      <w:pPr>
        <w:numPr>
          <w:ilvl w:val="0"/>
          <w:numId w:val="1001"/>
        </w:numPr>
        <w:pStyle w:val="Compact"/>
      </w:pPr>
      <w:r>
        <w:rPr>
          <w:bCs/>
          <w:b/>
        </w:rPr>
        <w:t xml:space="preserve">Invest in Continuous Learning:</w:t>
      </w:r>
      <w:r>
        <w:t xml:space="preserve"> </w:t>
      </w:r>
      <w:r>
        <w:t xml:space="preserve">Regular training on regulatory updates, cultural sensitivity, and digital tools is essential for maintaining a competitive edge.</w:t>
      </w:r>
    </w:p>
    <w:p>
      <w:pPr>
        <w:numPr>
          <w:ilvl w:val="0"/>
          <w:numId w:val="1001"/>
        </w:numPr>
        <w:pStyle w:val="Compact"/>
      </w:pPr>
      <w:r>
        <w:rPr>
          <w:bCs/>
          <w:b/>
        </w:rPr>
        <w:t xml:space="preserve">Data-Driven Decision Making:</w:t>
      </w:r>
      <w:r>
        <w:t xml:space="preserve"> </w:t>
      </w:r>
      <w:r>
        <w:t xml:space="preserve">Utilize analytics to refine targeting and personalization efforts, ensuring that resources are allocated efficiently.</w:t>
      </w:r>
    </w:p>
    <w:p>
      <w:pPr>
        <w:numPr>
          <w:ilvl w:val="0"/>
          <w:numId w:val="1001"/>
        </w:numPr>
        <w:pStyle w:val="Compact"/>
      </w:pPr>
      <w:r>
        <w:rPr>
          <w:bCs/>
          <w:b/>
        </w:rPr>
        <w:t xml:space="preserve">Cultivate Long-Term Relationships:</w:t>
      </w:r>
      <w:r>
        <w:t xml:space="preserve"> </w:t>
      </w:r>
      <w:r>
        <w:t xml:space="preserve">In the relationship-oriented business culture of Toronto, focusing on long-term client satisfaction often yields higher lifetime value than aggressive short-term sales tactics.</w:t>
      </w:r>
    </w:p>
    <w:bookmarkEnd w:id="32"/>
    <w:bookmarkStart w:id="33" w:name="vi.-conclusion"/>
    <w:p>
      <w:pPr>
        <w:pStyle w:val="Heading2"/>
      </w:pPr>
      <w:r>
        <w:t xml:space="preserve">VI. Conclusion</w:t>
      </w:r>
    </w:p>
    <w:p>
      <w:pPr>
        <w:pStyle w:val="FirstParagraph"/>
      </w:pPr>
      <w:r>
        <w:t xml:space="preserve">The role of the Sales Executive in Canada Toronto is complex and dynamic, requiring a blend of traditional sales skills and specialized local knowledge. As Toronto continues to solidify its position as a global economic hub, the demands on Sales Executives will only intensify. Success in this market hinges on the ability to navigate regulatory landscapes, embrace technological advancements, and demonstrate cultural intelligence. This article underscores that effective sales execution is not merely about closing deals but about building sustainable value within the intricate fabric of Toronto’s economy. Future research should explore the longitudinal impact of digital transformation on sales performance metrics in specific sectors within Canada.</w:t>
      </w:r>
    </w:p>
    <w:bookmarkEnd w:id="33"/>
    <w:bookmarkStart w:id="34" w:name="vii.-references"/>
    <w:p>
      <w:pPr>
        <w:pStyle w:val="Heading2"/>
      </w:pPr>
      <w:r>
        <w:t xml:space="preserve">VII. References</w:t>
      </w:r>
    </w:p>
    <w:p>
      <w:pPr>
        <w:pStyle w:val="FirstParagraph"/>
      </w:pPr>
      <w:r>
        <w:rPr>
          <w:iCs/>
          <w:i/>
        </w:rPr>
        <w:t xml:space="preserve">Note: The following references are illustrative for academic formatting purposes.</w:t>
      </w:r>
    </w:p>
    <w:p>
      <w:pPr>
        <w:numPr>
          <w:ilvl w:val="0"/>
          <w:numId w:val="1002"/>
        </w:numPr>
        <w:pStyle w:val="Compact"/>
      </w:pPr>
      <w:r>
        <w:t xml:space="preserve">Bank of Canada. (2023). *Annual Report on Economic Performance*. Toronto, ON.</w:t>
      </w:r>
    </w:p>
    <w:p>
      <w:pPr>
        <w:numPr>
          <w:ilvl w:val="0"/>
          <w:numId w:val="1002"/>
        </w:numPr>
        <w:pStyle w:val="Compact"/>
      </w:pPr>
      <w:r>
        <w:t xml:space="preserve">Gartner. (2024). *Sales Enablement Trends in North America*. Stamford, CT: Gartner Research.</w:t>
      </w:r>
    </w:p>
    <w:p>
      <w:pPr>
        <w:numPr>
          <w:ilvl w:val="0"/>
          <w:numId w:val="1002"/>
        </w:numPr>
        <w:pStyle w:val="Compact"/>
      </w:pPr>
      <w:r>
        <w:t xml:space="preserve">Government of Canada. (2023). *PIPEDA Compliance Guidelines for Sales Professionals*. Ottawa, ON.</w:t>
      </w:r>
    </w:p>
    <w:p>
      <w:pPr>
        <w:numPr>
          <w:ilvl w:val="0"/>
          <w:numId w:val="1002"/>
        </w:numPr>
        <w:pStyle w:val="Compact"/>
      </w:pPr>
      <w:r>
        <w:t xml:space="preserve">Melissa, C. &amp; Smith, J. (2022). "Cultural Intelligence in Multicultural Markets: A Case Study of Toronto." *Journal of International Business Studies*, 45(3), 112-130.</w:t>
      </w:r>
    </w:p>
    <w:p>
      <w:pPr>
        <w:numPr>
          <w:ilvl w:val="0"/>
          <w:numId w:val="1002"/>
        </w:numPr>
        <w:pStyle w:val="Compact"/>
      </w:pPr>
      <w:r>
        <w:t xml:space="preserve">Toronto Region Board of Trade. (2024). *The State of the Toronto Economy*. Toronto, 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Sales Executive Performance in the Toronto Economic Ecosystem</dc:title>
  <dc:creator/>
  <dc:language>en</dc:language>
  <cp:keywords/>
  <dcterms:created xsi:type="dcterms:W3CDTF">2026-07-29T14:58:50Z</dcterms:created>
  <dcterms:modified xsi:type="dcterms:W3CDTF">2026-07-29T14:58:50Z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