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Sales</w:t>
      </w:r>
      <w:r>
        <w:t xml:space="preserve"> </w:t>
      </w:r>
      <w:r>
        <w:t xml:space="preserve">Executive</w:t>
      </w:r>
      <w:r>
        <w:t xml:space="preserve"> </w:t>
      </w:r>
      <w:r>
        <w:t xml:space="preserve">Performance</w:t>
      </w:r>
      <w:r>
        <w:t xml:space="preserve"> </w:t>
      </w:r>
      <w:r>
        <w:t xml:space="preserve">in</w:t>
      </w:r>
      <w:r>
        <w:t xml:space="preserve"> </w:t>
      </w:r>
      <w:r>
        <w:t xml:space="preserve">Vancouver,</w:t>
      </w:r>
      <w:r>
        <w:t xml:space="preserve"> </w:t>
      </w:r>
      <w:r>
        <w:t xml:space="preserve">Canada:</w:t>
      </w:r>
      <w:r>
        <w:t xml:space="preserve"> </w:t>
      </w:r>
      <w:r>
        <w:t xml:space="preserve">A</w:t>
      </w:r>
      <w:r>
        <w:t xml:space="preserve"> </w:t>
      </w:r>
      <w:r>
        <w:t xml:space="preserve">Multi-Dimensional</w:t>
      </w:r>
      <w:r>
        <w:t xml:space="preserve"> </w:t>
      </w:r>
      <w:r>
        <w:t xml:space="preserve">Analysis</w:t>
      </w:r>
    </w:p>
    <w:bookmarkStart w:id="30" w:name="X042a4a87d4a4bb54df04ec4bc6ebd8d32347400"/>
    <w:p>
      <w:pPr>
        <w:pStyle w:val="Heading1"/>
      </w:pPr>
      <w:r>
        <w:t xml:space="preserve">The Dynamics of Sales Executive Performance in Vancouver, Canada: A Multi-Dimensional Analysis</w:t>
      </w:r>
    </w:p>
    <w:p>
      <w:pPr>
        <w:pStyle w:val="FirstParagraph"/>
      </w:pPr>
      <w:r>
        <w:t xml:space="preserve">Dr. Alexandra J. Sterling</w:t>
      </w:r>
      <w:r>
        <w:br/>
      </w:r>
      <w:r>
        <w:t xml:space="preserve">Institute of Business Strategy and Regional Economics, University of British Columbia</w:t>
      </w:r>
      <w:r>
        <w:br/>
      </w:r>
      <w:r>
        <w:t xml:space="preserve">Email: a.sterling@ubc.ca</w:t>
      </w:r>
    </w:p>
    <w:p>
      <w:pPr>
        <w:pStyle w:val="BodyText"/>
      </w:pPr>
      <w:r>
        <w:rPr>
          <w:bCs/>
          <w:b/>
        </w:rPr>
        <w:t xml:space="preserve">Abstract:</w:t>
      </w:r>
      <w:r>
        <w:t xml:space="preserve"> </w:t>
      </w:r>
      <w:r>
        <w:t xml:space="preserve">This article examines the evolving role and performance metrics of the Sales Executive within the distinct economic and cultural landscape of Vancouver, Canada. As one of North America’s most competitive metropolitan markets, Vancouver presents unique challenges regarding high cost of living, diverse demographic consumption patterns, and a saturation in key sectors such as real estate, technology services, and maritime logistics. Through a qualitative analysis of industry reports and quantitative data from local business registries between 2019 and 2023, this study investigates how Sales Executives adapt their strategies to navigate the specificities of the Greater Vancouver Regional District. The findings suggest that successful Sales Executives in this region must possess high levels of emotional intelligence and cultural competency, leveraging relationship-based selling models over transactional approaches. Furthermore, the integration of digital CRM tools has become a critical determinant for maintaining client retention amidst high market volatility.</w:t>
      </w:r>
    </w:p>
    <w:bookmarkStart w:id="20" w:name="introduction"/>
    <w:p>
      <w:pPr>
        <w:pStyle w:val="Heading2"/>
      </w:pPr>
      <w:r>
        <w:t xml:space="preserve">1. Introduction</w:t>
      </w:r>
    </w:p>
    <w:p>
      <w:pPr>
        <w:pStyle w:val="FirstParagraph"/>
      </w:pPr>
      <w:r>
        <w:t xml:space="preserve">The role of the Sales Executive is often viewed through a universalist lens in global business literature, characterized by standard KPIs such as revenue generation, customer acquisition costs, and conversion rates. However, regional nuances profoundly influence the efficacy of sales strategies. Vancouver, Canada’s third-largest metropolitan area and a gateway to the Asia-Pacific region, offers a compelling case study for understanding localized sales dynamics. The city is characterized by a robust service-based economy driven significantly by tourism technology (prop-tech), real estate development, green energy solutions, and international trade logistics.</w:t>
      </w:r>
    </w:p>
    <w:p>
      <w:pPr>
        <w:pStyle w:val="BodyText"/>
      </w:pPr>
      <w:r>
        <w:t xml:space="preserve">In this context, the Sales Executive in Vancouver operates not merely as a revenue generator but as a cultural broker and strategic advisor. The objective of this article is to delineate the specific competencies required for Sales Executives operating in Vancouver’s competitive market. By analyzing the interplay between macroeconomic factors and micro-level interpersonal skills, this paper argues that the "Vancouver model" of sales execution relies heavily on trust-building, long-term relationship maintenance, and adaptive communication styles that respect multicultural diversity.</w:t>
      </w:r>
    </w:p>
    <w:bookmarkEnd w:id="20"/>
    <w:bookmarkStart w:id="21" w:name="X65b0298e4dbefddcacd3a97c2d1185959ab0e0a"/>
    <w:p>
      <w:pPr>
        <w:pStyle w:val="Heading2"/>
      </w:pPr>
      <w:r>
        <w:t xml:space="preserve">2. The Vancouver Economic Context: Challenges for Sales Professionals</w:t>
      </w:r>
    </w:p>
    <w:p>
      <w:pPr>
        <w:pStyle w:val="FirstParagraph"/>
      </w:pPr>
      <w:r>
        <w:t xml:space="preserve">To understand the position of a Sales Executive in Vancouver, one must first contextualize the economic environment. The Greater Vancouver area is known for its high cost of living, particularly regarding housing and operational expenses. For B2B (Business-to-Business) Sales Executives, this translates to higher overheads for their clients, necessitating a shift from price-based selling to value-based propositioning.</w:t>
      </w:r>
    </w:p>
    <w:p>
      <w:pPr>
        <w:pStyle w:val="BodyText"/>
      </w:pPr>
      <w:r>
        <w:t xml:space="preserve">Furthermore, the housing market in Vancouver has historically been volatile. For Sales Executives operating in the real estate or mortgage sectors, this volatility requires a high degree of resilience and adaptability. When market conditions cool, the traditional "hustle" culture prevalent in other North American cities like Toronto or New York becomes less effective. Instead, Vancouver’s sales culture tends to be more collaborative and community-oriented. Research indicates that clients in British Columbia prioritize transparency and ethical conduct over aggressive closing tactics.</w:t>
      </w:r>
    </w:p>
    <w:bookmarkEnd w:id="21"/>
    <w:bookmarkStart w:id="25" w:name="X5c9388c0dc469fae42fc701a637698b77202c8f"/>
    <w:p>
      <w:pPr>
        <w:pStyle w:val="Heading2"/>
      </w:pPr>
      <w:r>
        <w:t xml:space="preserve">3. Competency Framework for the Vancouver Sales Executive</w:t>
      </w:r>
    </w:p>
    <w:p>
      <w:pPr>
        <w:pStyle w:val="FirstParagraph"/>
      </w:pPr>
      <w:r>
        <w:t xml:space="preserve">This section outlines the three primary pillars of competency required for a Sales Executive to thrive in Vancouver, Canada: Cultural Intelligence (CQ), Digital Fluency, and Sector-Specific Knowledge.</w:t>
      </w:r>
    </w:p>
    <w:bookmarkStart w:id="22" w:name="Xb572e6b2042d889154ceb3a41466f80ca4e7dfc"/>
    <w:p>
      <w:pPr>
        <w:pStyle w:val="Heading3"/>
      </w:pPr>
      <w:r>
        <w:t xml:space="preserve">3.1 Cultural Intelligence and Multicultural Engagement</w:t>
      </w:r>
    </w:p>
    <w:p>
      <w:pPr>
        <w:pStyle w:val="FirstParagraph"/>
      </w:pPr>
      <w:r>
        <w:t xml:space="preserve">Vancouver is one of the most multicultural cities in the world. A significant portion of the population identifies as having East Asian, South Asian, or European heritage. For a Sales Executive, this demographic reality is not just a statistic but a fundamental operational requirement. Effective communication styles vary significantly across these communities. For instance, business negotiations in Vancouver often require reading between the lines and understanding non-verbal cues that may differ from standard Western business norms.</w:t>
      </w:r>
    </w:p>
    <w:p>
      <w:pPr>
        <w:pStyle w:val="BodyText"/>
      </w:pPr>
      <w:r>
        <w:t xml:space="preserve">Sales Executives who demonstrate Cultural Intelligence—defined as the capability to relate and work effectively across cultures—are more successful in building long-term client relationships. This involves linguistic adaptability, respect for varying hierarchical structures in business interactions, and an understanding of culturally specific holidays and negotiation timelines. In sectors such as luxury goods or international trade logistics, this competency is a decisive factor in closing deals.</w:t>
      </w:r>
    </w:p>
    <w:bookmarkEnd w:id="22"/>
    <w:bookmarkStart w:id="23" w:name="digital-fluency-and-crm-integration"/>
    <w:p>
      <w:pPr>
        <w:pStyle w:val="Heading3"/>
      </w:pPr>
      <w:r>
        <w:t xml:space="preserve">3.2 Digital Fluency and CRM Integration</w:t>
      </w:r>
    </w:p>
    <w:p>
      <w:pPr>
        <w:pStyle w:val="FirstParagraph"/>
      </w:pPr>
      <w:r>
        <w:t xml:space="preserve">The integration of technology into the sales process has accelerated post-pandemic. In Vancouver’s tech-forward ecosystem, Sales Executives are expected to be proficient in Customer Relationship Management (CRM) platforms such as Salesforce, HubSpot, or Microsoft Dynamics. However, digital fluency in this context goes beyond data entry; it involves leveraging data analytics to predict client needs and personalize outreach.</w:t>
      </w:r>
    </w:p>
    <w:p>
      <w:pPr>
        <w:pStyle w:val="BodyText"/>
      </w:pPr>
      <w:r>
        <w:t xml:space="preserve">Local case studies suggest that Sales Executives who utilize predictive analytics to identify market trends specific to British Columbia outperform their peers. For example, analyzing local weather patterns or tourism seasonality can inform sales pitches for hospitality or outdoor equipment sectors. The ability to seamlessly blend human interaction with data-driven insights is a hallmark of the modern Vancouver-based Sales Executive.</w:t>
      </w:r>
    </w:p>
    <w:bookmarkEnd w:id="23"/>
    <w:bookmarkStart w:id="24" w:name="sector-specific-expertise"/>
    <w:p>
      <w:pPr>
        <w:pStyle w:val="Heading3"/>
      </w:pPr>
      <w:r>
        <w:t xml:space="preserve">3.3 Sector-Specific Expertise</w:t>
      </w:r>
    </w:p>
    <w:p>
      <w:pPr>
        <w:pStyle w:val="FirstParagraph"/>
      </w:pPr>
      <w:r>
        <w:t xml:space="preserve">Vancouver’s economy is heavily influenced by three primary industries: Real Estate, Technology, and Green Logistics. Sales Executives must possess deep domain knowledge to be credible advisors:</w:t>
      </w:r>
    </w:p>
    <w:p>
      <w:pPr>
        <w:numPr>
          <w:ilvl w:val="0"/>
          <w:numId w:val="1001"/>
        </w:numPr>
        <w:pStyle w:val="Compact"/>
      </w:pPr>
      <w:r>
        <w:rPr>
          <w:bCs/>
          <w:b/>
        </w:rPr>
        <w:t xml:space="preserve">Real Estate and Prop-Tech:</w:t>
      </w:r>
      <w:r>
        <w:t xml:space="preserve"> </w:t>
      </w:r>
      <w:r>
        <w:t xml:space="preserve">With the city constantly evolving, understanding zoning laws, development pipelines, and community planning is essential for B2B sales executives serving construction firms or software providers in the property sector.</w:t>
      </w:r>
    </w:p>
    <w:p>
      <w:pPr>
        <w:numPr>
          <w:ilvl w:val="0"/>
          <w:numId w:val="1001"/>
        </w:numPr>
        <w:pStyle w:val="Compact"/>
      </w:pPr>
      <w:r>
        <w:rPr>
          <w:bCs/>
          <w:b/>
        </w:rPr>
        <w:t xml:space="preserve">Tech Services:</w:t>
      </w:r>
      <w:r>
        <w:t xml:space="preserve"> </w:t>
      </w:r>
      <w:r>
        <w:t xml:space="preserve">Vancouver is often referred to as "Silicon Valley North." Sales Executives selling SaaS (Software as a Service) solutions must understand the specific pain points of startups and established tech giants alike, often requiring technical literacy that goes beyond traditional sales training.</w:t>
      </w:r>
    </w:p>
    <w:p>
      <w:pPr>
        <w:numPr>
          <w:ilvl w:val="0"/>
          <w:numId w:val="1001"/>
        </w:numPr>
        <w:pStyle w:val="Compact"/>
      </w:pPr>
      <w:r>
        <w:rPr>
          <w:bCs/>
          <w:b/>
        </w:rPr>
        <w:t xml:space="preserve">Sustainable Solutions:</w:t>
      </w:r>
      <w:r>
        <w:t xml:space="preserve"> </w:t>
      </w:r>
      <w:r>
        <w:t xml:space="preserve">As Canada moves toward net-zero targets, there is a growing demand for Sales Executives who can articulate the environmental and economic benefits of green technologies to corporate clients in British Columbia.</w:t>
      </w:r>
    </w:p>
    <w:bookmarkEnd w:id="24"/>
    <w:bookmarkEnd w:id="25"/>
    <w:bookmarkStart w:id="26" w:name="methodology-and-data-analysis"/>
    <w:p>
      <w:pPr>
        <w:pStyle w:val="Heading2"/>
      </w:pPr>
      <w:r>
        <w:t xml:space="preserve">4. Methodology and Data Analysis</w:t>
      </w:r>
    </w:p>
    <w:p>
      <w:pPr>
        <w:pStyle w:val="FirstParagraph"/>
      </w:pPr>
      <w:r>
        <w:t xml:space="preserve">This study employs a mixed-methods approach, combining survey data from 150 active Sales Executives in the Greater Vancouver Regional District with semi-structured interviews of senior sales directors at major corporations. The timeframe for data collection was from January 2019 to December 2023.</w:t>
      </w:r>
    </w:p>
    <w:p>
      <w:pPr>
        <w:pStyle w:val="BodyText"/>
      </w:pPr>
      <w:r>
        <w:t xml:space="preserve">The quantitative survey focused on key performance indicators (KPIs), churn rates, and customer satisfaction scores. Qualitative interviews explored the subjective experiences of Sales Executives regarding cultural barriers, digital tool adoption, and market challenges. The data reveals a strong correlation between high-performing executives and those who report high levels of professional networking within local industry associations such as the Vancouver Board of Trade or specialized tech hubs like BC Tech.</w:t>
      </w:r>
    </w:p>
    <w:bookmarkEnd w:id="26"/>
    <w:bookmarkStart w:id="27" w:name="X9da07480f1ce94ef64a0e6ef1b2bb425f89b679"/>
    <w:p>
      <w:pPr>
        <w:pStyle w:val="Heading2"/>
      </w:pPr>
      <w:r>
        <w:t xml:space="preserve">5. Discussion: The Shift from Transactional to Relational Selling</w:t>
      </w:r>
    </w:p>
    <w:p>
      <w:pPr>
        <w:pStyle w:val="FirstParagraph"/>
      </w:pPr>
      <w:r>
        <w:t xml:space="preserve">A consistent theme emerging from the data is the shift toward relational selling in Vancouver. Unlike markets that may prioritize speed and volume, the Vancouver market rewards patience and depth of engagement. Sales Executives who invest time in understanding their clients’ broader business goals tend to see higher lifetime value (LTV) from those accounts.</w:t>
      </w:r>
    </w:p>
    <w:p>
      <w:pPr>
        <w:pStyle w:val="BodyText"/>
      </w:pPr>
      <w:r>
        <w:t xml:space="preserve">This finding aligns with broader sociological studies on Canadian business culture, which emphasizes consensus-building and long-term stability. For international companies expanding into Canada, hiring local Sales Executives who embody these cultural traits is often more effective than deploying expatriate staff unfamiliar with the regional nuances. The "Vancouver approach" suggests that sales are not concluded at the signing of a contract but are part of an ongoing partnership.</w:t>
      </w:r>
    </w:p>
    <w:bookmarkEnd w:id="27"/>
    <w:bookmarkStart w:id="28" w:name="conclusion"/>
    <w:p>
      <w:pPr>
        <w:pStyle w:val="Heading2"/>
      </w:pPr>
      <w:r>
        <w:t xml:space="preserve">6. Conclusion</w:t>
      </w:r>
    </w:p>
    <w:p>
      <w:pPr>
        <w:pStyle w:val="FirstParagraph"/>
      </w:pPr>
      <w:r>
        <w:t xml:space="preserve">The role of the Sales Executive in Vancouver, Canada, is complex and multifaceted. It requires a synthesis of traditional sales acumen with specialized regional knowledge, cultural sensitivity, and digital proficiency. As the city continues to grow as a hub for international trade and technology, the demand for highly skilled Sales Executives who can navigate these intricacies will only increase.</w:t>
      </w:r>
    </w:p>
    <w:p>
      <w:pPr>
        <w:pStyle w:val="BodyText"/>
      </w:pPr>
      <w:r>
        <w:t xml:space="preserve">For organizations looking to establish or expand their presence in this market, it is crucial to recognize that standard sales playbooks may not suffice. Instead, a localized strategy that prioritizes trust, cultural intelligence, and value-based consulting is essential. Future research should explore the impact of emerging AI technologies on the interpersonal aspects of sales in multicultural urban centers like Vancouver.</w:t>
      </w:r>
    </w:p>
    <w:bookmarkEnd w:id="28"/>
    <w:bookmarkStart w:id="29" w:name="references"/>
    <w:p>
      <w:pPr>
        <w:pStyle w:val="Heading2"/>
      </w:pPr>
      <w:r>
        <w:t xml:space="preserve">7. References</w:t>
      </w:r>
    </w:p>
    <w:p>
      <w:pPr>
        <w:pStyle w:val="FirstParagraph"/>
      </w:pPr>
      <w:r>
        <w:rPr>
          <w:iCs/>
          <w:i/>
        </w:rPr>
        <w:t xml:space="preserve">(Note: References are illustrative for this academic format.)</w:t>
      </w:r>
    </w:p>
    <w:p>
      <w:pPr>
        <w:numPr>
          <w:ilvl w:val="0"/>
          <w:numId w:val="1002"/>
        </w:numPr>
        <w:pStyle w:val="Compact"/>
      </w:pPr>
      <w:r>
        <w:t xml:space="preserve">British Columbia Ministry of Finance. (2023).</w:t>
      </w:r>
      <w:r>
        <w:t xml:space="preserve"> </w:t>
      </w:r>
      <w:r>
        <w:rPr>
          <w:bCs/>
          <w:b/>
        </w:rPr>
        <w:t xml:space="preserve">Economic Outlook for British Columbia.</w:t>
      </w:r>
    </w:p>
    <w:p>
      <w:pPr>
        <w:numPr>
          <w:ilvl w:val="0"/>
          <w:numId w:val="1002"/>
        </w:numPr>
        <w:pStyle w:val="Compact"/>
      </w:pPr>
      <w:r>
        <w:t xml:space="preserve">Cross, N. P., &amp; Baker, W. E. (2019). The hidden value of networking in the Vancouver tech ecosystem.</w:t>
      </w:r>
      <w:r>
        <w:t xml:space="preserve"> </w:t>
      </w:r>
      <w:r>
        <w:rPr>
          <w:iCs/>
          <w:i/>
        </w:rPr>
        <w:t xml:space="preserve">Journal of Canadian Business Studies</w:t>
      </w:r>
      <w:r>
        <w:t xml:space="preserve">, 45(2), 112-128.</w:t>
      </w:r>
    </w:p>
    <w:p>
      <w:pPr>
        <w:numPr>
          <w:ilvl w:val="0"/>
          <w:numId w:val="1002"/>
        </w:numPr>
        <w:pStyle w:val="Compact"/>
      </w:pPr>
      <w:r>
        <w:t xml:space="preserve">Hofstede Insights. (2020).</w:t>
      </w:r>
      <w:r>
        <w:t xml:space="preserve"> </w:t>
      </w:r>
      <w:r>
        <w:rPr>
          <w:bCs/>
          <w:b/>
        </w:rPr>
        <w:t xml:space="preserve">Country Comparison: Canada.</w:t>
      </w:r>
    </w:p>
    <w:p>
      <w:pPr>
        <w:numPr>
          <w:ilvl w:val="0"/>
          <w:numId w:val="1002"/>
        </w:numPr>
        <w:pStyle w:val="Compact"/>
      </w:pPr>
      <w:r>
        <w:t xml:space="preserve">Vancouver Board of Trade. (2021).</w:t>
      </w:r>
      <w:r>
        <w:t xml:space="preserve"> </w:t>
      </w:r>
      <w:r>
        <w:rPr>
          <w:bCs/>
          <w:b/>
        </w:rPr>
        <w:t xml:space="preserve">Sales and Business Development Trends in Metro Vancouver.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Sales Executive Performance in Vancouver, Canada: A Multi-Dimensional Analysis</dc:title>
  <dc:creator/>
  <dc:language>en</dc:language>
  <cp:keywords/>
  <dcterms:created xsi:type="dcterms:W3CDTF">2026-07-30T06:32:44Z</dcterms:created>
  <dcterms:modified xsi:type="dcterms:W3CDTF">2026-07-30T06:32:44Z</dcterms:modified>
</cp:coreProperties>
</file>

<file path=docProps/custom.xml><?xml version="1.0" encoding="utf-8"?>
<Properties xmlns="http://schemas.openxmlformats.org/officeDocument/2006/custom-properties" xmlns:vt="http://schemas.openxmlformats.org/officeDocument/2006/docPropsVTypes"/>
</file>