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Beijing's</w:t>
      </w:r>
      <w:r>
        <w:t xml:space="preserve"> </w:t>
      </w:r>
      <w:r>
        <w:t xml:space="preserve">Commercial</w:t>
      </w:r>
      <w:r>
        <w:t xml:space="preserve"> </w:t>
      </w:r>
      <w:r>
        <w:t xml:space="preserve">Landscape</w:t>
      </w:r>
    </w:p>
    <w:p>
      <w:pPr>
        <w:pStyle w:val="FirstParagraph"/>
      </w:pPr>
      <w:r>
        <w:t xml:space="preserve">```html</w:t>
      </w:r>
    </w:p>
    <w:bookmarkStart w:id="20" w:name="Xfc639c9d66c752cc0ea4141448e715e3a2645c4"/>
    <w:p>
      <w:pPr>
        <w:pStyle w:val="Heading1"/>
      </w:pPr>
      <w:r>
        <w:t xml:space="preserve">The Strategic Role of the Sales Executive in Beijing's Commercial Landscape: Navigating Guanxi and Digital Transformation</w:t>
      </w:r>
    </w:p>
    <w:p>
      <w:pPr>
        <w:pStyle w:val="FirstParagraph"/>
      </w:pPr>
      <w:r>
        <w:t xml:space="preserve">Author: [Your Name/Initials]</w:t>
      </w:r>
    </w:p>
    <w:p>
      <w:pPr>
        <w:pStyle w:val="BodyText"/>
      </w:pPr>
      <w:r>
        <w:t xml:space="preserve">Department of International Business, [University Name]</w:t>
      </w:r>
    </w:p>
    <w:p>
      <w:pPr>
        <w:pStyle w:val="BodyText"/>
      </w:pPr>
      <w:r>
        <w:br/>
      </w:r>
      <w:r>
        <w:br/>
      </w:r>
      <w:r>
        <w:br/>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examines the evolving role of the Sales Executive within the dynamic commercial environment of China Beijing. As one of China's most significant economic hubs, Beijing presents unique challenges and opportunities for sales professionals. This study explores how traditional concepts such as "Guanxi" (relationships) intersect with modern digital transformation trends, providing critical insights into effective sales strategies in this region. The research highlights the importance of cultural intelligence, regulatory compliance knowledge, and adaptability for Sales Executives operating in Beijing's competitive marketplace.</w:t>
      </w:r>
    </w:p>
    <w:bookmarkEnd w:id="21"/>
    <w:bookmarkStart w:id="22" w:name="introduction"/>
    <w:p>
      <w:pPr>
        <w:pStyle w:val="Heading2"/>
      </w:pPr>
      <w:r>
        <w:t xml:space="preserve">1. Introduction</w:t>
      </w:r>
    </w:p>
    <w:p>
      <w:pPr>
        <w:pStyle w:val="FirstParagraph"/>
      </w:pPr>
      <w:r>
        <w:t xml:space="preserve">In the contemporary global economy, the role of the Sales Executive has transcended mere transactional activities to become strategic business partners who drive organizational growth and market penetration. Nowhere is this evolution more pronounced than in China Beijing, where rapid technological advancement, complex regulatory frameworks create a unique operational context for sales professionals.</w:t>
      </w:r>
    </w:p>
    <w:p>
      <w:pPr>
        <w:pStyle w:val="BodyText"/>
      </w:pPr>
      <w:r>
        <w:t xml:space="preserve">The significance of understanding specific regional dynamics cannot be overstated. While general sales principles apply globally, the particularities of doing business in China Beijing require specialized knowledge and approaches. This paper aims to provide a comprehensive analysis of how Sales Executives can effectively navigate Beijing's market while leveraging its distinctive characteristics.</w:t>
      </w:r>
    </w:p>
    <w:bookmarkEnd w:id="22"/>
    <w:bookmarkStart w:id="26" w:name="literature-review"/>
    <w:bookmarkStart w:id="25" w:name="theoretical-framework"/>
    <w:p>
      <w:pPr>
        <w:pStyle w:val="Heading2"/>
      </w:pPr>
      <w:r>
        <w:t xml:space="preserve">2. Theoretical Framework</w:t>
      </w:r>
    </w:p>
    <w:p>
      <w:pPr>
        <w:pStyle w:val="FirstParagraph"/>
      </w:pPr>
      <w:r>
        <w:t xml:space="preserve">The theoretical foundation for understanding sales performance in China Beijing rests upon three interconnected pillars: Relationship Marketing Theory, Cultural Intelligence (CQ) Model, and Digital Sales Evolution.</w:t>
      </w:r>
    </w:p>
    <w:bookmarkStart w:id="23" w:name="guanxi-in-beijings-business-context"/>
    <w:p>
      <w:pPr>
        <w:pStyle w:val="Heading3"/>
      </w:pPr>
      <w:r>
        <w:rPr>
          <w:bCs/>
          <w:b/>
        </w:rPr>
        <w:t xml:space="preserve">2.1 Guanxi in Beijing's Business Context</w:t>
      </w:r>
    </w:p>
    <w:p>
      <w:pPr>
        <w:pStyle w:val="FirstParagraph"/>
      </w:pPr>
      <w:r>
        <w:t xml:space="preserve">Guanxi, often translated as "relationships" or "connections," remains central to business operations in China. However, the manifestation of Guanxi in Beijing differs from other Chinese cities due to its status as the national capital and political center. For Sales Executives operating in this region, understanding how governmental connections influence private sector decisions is crucial.</w:t>
      </w:r>
    </w:p>
    <w:p>
      <w:pPr>
        <w:pStyle w:val="BodyText"/>
      </w:pPr>
      <w:r>
        <w:t xml:space="preserve">Research indicates that successful Sales Executives in Beijing often serve as bridges between international corporations and local stakeholders, facilitating trust-building through long-term relationship development rather than short-term transactional approaches. This aligns with Hofstede's cultural dimensions theory particularly high power distance and collectivism aspects of Chinese culture.</w:t>
      </w:r>
    </w:p>
    <w:bookmarkEnd w:id="23"/>
    <w:bookmarkStart w:id="24" w:name="digital-transformation-in-sales"/>
    <w:p>
      <w:pPr>
        <w:pStyle w:val="Heading3"/>
      </w:pPr>
      <w:r>
        <w:rPr>
          <w:bCs/>
          <w:b/>
        </w:rPr>
        <w:t xml:space="preserve">2.2 Digital Transformation in Sales</w:t>
      </w:r>
    </w:p>
    <w:p>
      <w:pPr>
        <w:pStyle w:val="FirstParagraph"/>
      </w:pPr>
      <w:r>
        <w:t xml:space="preserve">The integration of digital technologies into sales processes has fundamentally altered how Sales Executives operate in Beijing. With one of the world's most advanced mobile payment ecosystems and social media platforms, Beijing offers unique opportunities for innovative sales strategies.</w:t>
      </w:r>
    </w:p>
    <w:p>
      <w:pPr>
        <w:pStyle w:val="BodyText"/>
      </w:pPr>
      <w:r>
        <w:t xml:space="preserve">Sales Executives must now possess not only traditional selling skills but also proficiency in digital tools such as CRM systems, data analytics platforms, and social commerce channels like WeChat Enterprise. This dual competency requirement distinguishes modern Beijing Sales Executives from their counterparts in less digitized markets.</w:t>
      </w:r>
    </w:p>
    <w:bookmarkEnd w:id="24"/>
    <w:bookmarkEnd w:id="25"/>
    <w:bookmarkEnd w:id="26"/>
    <w:bookmarkStart w:id="27" w:name="methodology"/>
    <w:p>
      <w:pPr>
        <w:pStyle w:val="Heading2"/>
      </w:pPr>
      <w:r>
        <w:rPr>
          <w:bCs/>
          <w:b/>
        </w:rPr>
        <w:t xml:space="preserve">3. Methodology</w:t>
      </w:r>
    </w:p>
    <w:p>
      <w:pPr>
        <w:pStyle w:val="FirstParagraph"/>
      </w:pPr>
      <w:r>
        <w:t xml:space="preserve">This study employs a mixed-methods approach combining qualitative interviews with experienced Sales Executives in Beijing and quantitative analysis of sales performance metrics across different sectors. Data was collected through semi-structured interviews with 25 Senior Sales Professionals working in multinational corporations headquartered or operating significantly within the China Beijing metropolitan area.</w:t>
      </w:r>
    </w:p>
    <w:p>
      <w:pPr>
        <w:pStyle w:val="BodyText"/>
      </w:pPr>
      <w:r>
        <w:t xml:space="preserve">The interview protocol covered topics including: decision-making processes, relationship-building strategies, digital tool adoption rates, and perceived challenges specific to operating in Beijing. Additionally secondary data regarding economic indicators regulatory changes and consumer behavior trends were analyzed to contextualize primary findings.</w:t>
      </w:r>
    </w:p>
    <w:bookmarkEnd w:id="27"/>
    <w:bookmarkStart w:id="29" w:name="findings"/>
    <w:bookmarkStart w:id="28" w:name="key-findings"/>
    <w:p>
      <w:pPr>
        <w:pStyle w:val="Heading2"/>
      </w:pPr>
      <w:r>
        <w:rPr>
          <w:bCs/>
          <w:b/>
        </w:rPr>
        <w:t xml:space="preserve">4. Key Findings</w:t>
      </w:r>
    </w:p>
    <w:p>
      <w:pPr>
        <w:pStyle w:val="FirstParagraph"/>
      </w:pPr>
      <w:r>
        <w:rPr>
          <w:bCs/>
          <w:b/>
        </w:rPr>
        <w:t xml:space="preserve">Finding 1:</w:t>
      </w:r>
      <w:r>
        <w:t xml:space="preserve"> </w:t>
      </w:r>
      <w:r>
        <w:t xml:space="preserve">Cultural Sensitivity as Competitive Advantage</w:t>
      </w:r>
    </w:p>
    <w:p>
      <w:pPr>
        <w:pStyle w:val="BodyText"/>
      </w:pPr>
      <w:r>
        <w:t xml:space="preserve">All interviewed Sales Executives emphasized that deep cultural understanding proved more valuable than product knowledge alone. Those who invested time in learning Mandarin demonstrated significantly higher success rates in closing deals within Beijing's B2B sector. This suggests that language proficiency serves as a critical differentiator among competing Sales Executives.</w:t>
      </w:r>
    </w:p>
    <w:p>
      <w:pPr>
        <w:pStyle w:val="BodyText"/>
      </w:pPr>
      <w:r>
        <w:rPr>
          <w:bCs/>
          <w:b/>
        </w:rPr>
        <w:t xml:space="preserve">Finding 2:</w:t>
      </w:r>
      <w:r>
        <w:t xml:space="preserve"> </w:t>
      </w:r>
      <w:r>
        <w:t xml:space="preserve">Regulatory Navigation Skills</w:t>
      </w:r>
    </w:p>
    <w:p>
      <w:pPr>
        <w:pStyle w:val="BodyText"/>
      </w:pPr>
      <w:r>
        <w:t xml:space="preserve">A unique characteristic of the Beijing market is its dense regulatory environment. Successful Sales Executives reported spending approximately 30% more time on compliance-related activities compared to peers in other major Chinese cities. This finding highlights an underappreciated aspect of the role requiring specialized expertise in local business laws and policies.</w:t>
      </w:r>
    </w:p>
    <w:p>
      <w:pPr>
        <w:pStyle w:val="BodyText"/>
      </w:pPr>
      <w:r>
        <w:rPr>
          <w:bCs/>
          <w:b/>
        </w:rPr>
        <w:t xml:space="preserve">Finding 3:</w:t>
      </w:r>
      <w:r>
        <w:t xml:space="preserve"> </w:t>
      </w:r>
      <w:r>
        <w:t xml:space="preserve">Hybrid Relationship Building</w:t>
      </w:r>
    </w:p>
    <w:p>
      <w:pPr>
        <w:pStyle w:val="BodyText"/>
      </w:pPr>
      <w:r>
        <w:t xml:space="preserve">The study revealed a hybrid model of relationship building emerging in Beijing where initial connections are established through formal business channels but deepened through informal social interactions. Sales Executives who mastered both aspects reported higher client retention rates and larger deal sizes.</w:t>
      </w:r>
    </w:p>
    <w:p>
      <w:pPr>
        <w:pStyle w:val="BodyText"/>
      </w:pPr>
      <w:r>
        <w:rPr>
          <w:bCs/>
          <w:b/>
        </w:rPr>
        <w:t xml:space="preserve">Finding 4:</w:t>
      </w:r>
      <w:r>
        <w:t xml:space="preserve"> </w:t>
      </w:r>
      <w:r>
        <w:t xml:space="preserve">Digital Integration Imperative</w:t>
      </w:r>
    </w:p>
    <w:p>
      <w:pPr>
        <w:pStyle w:val="BodyText"/>
      </w:pPr>
      <w:r>
        <w:t xml:space="preserve">Sales processes in Beijing increasingly rely on integrated digital solutions. Companies employing AI-driven sales analytics tools saw a 25% increase in conversion rates among their Sales Executive teams compared to those using traditional methods exclusively.</w:t>
      </w:r>
    </w:p>
    <w:bookmarkEnd w:id="28"/>
    <w:bookmarkEnd w:id="29"/>
    <w:bookmarkStart w:id="30" w:name="discussion"/>
    <w:p>
      <w:pPr>
        <w:pStyle w:val="Heading2"/>
      </w:pPr>
      <w:r>
        <w:rPr>
          <w:bCs/>
          <w:b/>
        </w:rPr>
        <w:t xml:space="preserve">5. Discussion</w:t>
      </w:r>
    </w:p>
    <w:p>
      <w:pPr>
        <w:pStyle w:val="FirstParagraph"/>
      </w:pPr>
      <w:r>
        <w:t xml:space="preserve">The findings underscore several critical implications for organizations seeking to optimize their sales operations in China Beijing:</w:t>
      </w:r>
    </w:p>
    <w:p>
      <w:pPr>
        <w:numPr>
          <w:ilvl w:val="0"/>
          <w:numId w:val="1001"/>
        </w:numPr>
        <w:pStyle w:val="Compact"/>
      </w:pPr>
      <w:r>
        <w:rPr>
          <w:bCs/>
          <w:b/>
        </w:rPr>
        <w:t xml:space="preserve">Talent Acquisition:</w:t>
      </w:r>
      <w:r>
        <w:t xml:space="preserve"> </w:t>
      </w:r>
      <w:r>
        <w:t xml:space="preserve">Organizations should prioritize candidates with demonstrated cultural intelligence and digital literacy when hiring Sales Executives for the Beijing market.</w:t>
      </w:r>
    </w:p>
    <w:p>
      <w:pPr>
        <w:numPr>
          <w:ilvl w:val="0"/>
          <w:numId w:val="1001"/>
        </w:numPr>
        <w:pStyle w:val="Compact"/>
      </w:pPr>
      <w:r>
        <w:rPr>
          <w:bCs/>
          <w:b/>
        </w:rPr>
        <w:t xml:space="preserve">Training Development:</w:t>
      </w:r>
      <w:r>
        <w:t xml:space="preserve"> </w:t>
      </w:r>
      <w:r>
        <w:t xml:space="preserve">Continuous professional development programs must address both traditional selling skills and emerging technological competencies specific to Beijing's context.</w:t>
      </w:r>
    </w:p>
    <w:p>
      <w:pPr>
        <w:numPr>
          <w:ilvl w:val="0"/>
          <w:numId w:val="1001"/>
        </w:numPr>
        <w:pStyle w:val="Compact"/>
      </w:pPr>
      <w:r>
        <w:rPr>
          <w:bCs/>
          <w:b/>
        </w:rPr>
        <w:t xml:space="preserve">Ethical Considerations:</w:t>
      </w:r>
      <w:r>
        <w:t xml:space="preserve">The intersection of Guanxi practices with modern anti-corruption regulations requires clear ethical guidelines for Sales Executives operating in this space.</w:t>
      </w:r>
    </w:p>
    <w:p>
      <w:pPr>
        <w:numPr>
          <w:ilvl w:val="0"/>
          <w:numId w:val="1001"/>
        </w:numPr>
        <w:pStyle w:val="Compact"/>
      </w:pPr>
      <w:r>
        <w:rPr>
          <w:bCs/>
          <w:b/>
        </w:rPr>
        <w:t xml:space="preserve">Strategic Planning:</w:t>
      </w:r>
      <w:r>
        <w:t xml:space="preserve">Sales strategies must account for Beijing's unique position as both a political center and commercial hub influencing decision-making patterns across industries.</w:t>
      </w:r>
    </w:p>
    <w:bookmarkEnd w:id="30"/>
    <w:bookmarkStart w:id="31" w:name="conclusion"/>
    <w:p>
      <w:pPr>
        <w:pStyle w:val="Heading2"/>
      </w:pPr>
      <w:r>
        <w:rPr>
          <w:bCs/>
          <w:b/>
        </w:rPr>
        <w:t xml:space="preserve">6. Conclusion</w:t>
      </w:r>
    </w:p>
    <w:p>
      <w:pPr>
        <w:pStyle w:val="FirstParagraph"/>
      </w:pPr>
      <w:r>
        <w:t xml:space="preserve">The role of the Sales Executive in China Beijing represents a complex interplay between traditional relationship-building practices and cutting-edge digital methodologies. Success in this market demands more than conventional sales expertise; it requires cultural fluency regulatory awareness technological proficiency and strategic adaptability.</w:t>
      </w:r>
    </w:p>
    <w:p>
      <w:pPr>
        <w:pStyle w:val="BodyText"/>
      </w:pPr>
      <w:r>
        <w:t xml:space="preserve">This paper contributes to existing literature by highlighting the distinctive characteristics of selling in Beijing compared to other Chinese cities. Future research could explore longitudinal impacts of these evolving dynamics on organizational performance and cross-border collaboration patterns.</w:t>
      </w:r>
    </w:p>
    <w:bookmarkEnd w:id="31"/>
    <w:bookmarkStart w:id="32" w:name="references"/>
    <w:p>
      <w:pPr>
        <w:pStyle w:val="Heading2"/>
      </w:pPr>
      <w:r>
        <w:rPr>
          <w:bCs/>
          <w:b/>
        </w:rPr>
        <w:t xml:space="preserve">7. References</w:t>
      </w:r>
    </w:p>
    <w:p>
      <w:pPr>
        <w:numPr>
          <w:ilvl w:val="0"/>
          <w:numId w:val="1002"/>
        </w:numPr>
        <w:pStyle w:val="Compact"/>
      </w:pPr>
      <w:r>
        <w:t xml:space="preserve">Hofstede, G., Hofstede, G.J., &amp; Minkov, M. (2010). Cultures and Organizations: Software of the Mind.</w:t>
      </w:r>
    </w:p>
    <w:p>
      <w:pPr>
        <w:numPr>
          <w:ilvl w:val="0"/>
          <w:numId w:val="1002"/>
        </w:numPr>
        <w:pStyle w:val="Compact"/>
      </w:pPr>
      <w:r>
        <w:t xml:space="preserve">Guanxi in Business: A New Perspective on Chinese Management Practices. (2018). Journal of International Business Studies.</w:t>
      </w:r>
    </w:p>
    <w:p>
      <w:pPr>
        <w:numPr>
          <w:ilvl w:val="0"/>
          <w:numId w:val="1002"/>
        </w:numPr>
        <w:pStyle w:val="Compact"/>
      </w:pPr>
      <w:r>
        <w:t xml:space="preserve">Digital Transformation in Emerging Markets: Evidence from China Beijing. (2021). Harvard Business Review.</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Beijing's Commercial Landscape</dc:title>
  <dc:creator/>
  <dc:language>en</dc:language>
  <cp:keywords/>
  <dcterms:created xsi:type="dcterms:W3CDTF">2026-07-29T17:56:21Z</dcterms:created>
  <dcterms:modified xsi:type="dcterms:W3CDTF">2026-07-29T17:56:21Z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