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Sales</w:t>
      </w:r>
      <w:r>
        <w:t xml:space="preserve"> </w:t>
      </w:r>
      <w:r>
        <w:t xml:space="preserve">Executive</w:t>
      </w:r>
      <w:r>
        <w:t xml:space="preserve"> </w:t>
      </w:r>
      <w:r>
        <w:t xml:space="preserve">in</w:t>
      </w:r>
      <w:r>
        <w:t xml:space="preserve"> </w:t>
      </w:r>
      <w:r>
        <w:t xml:space="preserve">the</w:t>
      </w:r>
      <w:r>
        <w:t xml:space="preserve"> </w:t>
      </w:r>
      <w:r>
        <w:t xml:space="preserve">Contemporary</w:t>
      </w:r>
      <w:r>
        <w:t xml:space="preserve"> </w:t>
      </w:r>
      <w:r>
        <w:t xml:space="preserve">Economic</w:t>
      </w:r>
      <w:r>
        <w:t xml:space="preserve"> </w:t>
      </w:r>
      <w:r>
        <w:t xml:space="preserve">Landscape:</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Bogotá,</w:t>
      </w:r>
      <w:r>
        <w:t xml:space="preserve"> </w:t>
      </w:r>
      <w:r>
        <w:t xml:space="preserve">Colombia</w:t>
      </w:r>
    </w:p>
    <w:bookmarkStart w:id="27" w:name="X051c0e2020badec577f06c4bcaec9a6480d7c3c"/>
    <w:p>
      <w:pPr>
        <w:pStyle w:val="Heading1"/>
      </w:pPr>
      <w:r>
        <w:t xml:space="preserve">The Strategic Evolution of the Sales Executive Role in Emerging Markets: An Analysis of Bogotá, Colombia</w:t>
      </w:r>
    </w:p>
    <w:p>
      <w:pPr>
        <w:pStyle w:val="FirstParagraph"/>
      </w:pPr>
      <w:r>
        <w:t xml:space="preserve">Dr. Elena Martinez and Prof. Juan Carlos Rojas</w:t>
      </w:r>
      <w:r>
        <w:br/>
      </w:r>
      <w:r>
        <w:t xml:space="preserve">Institute of Economic Studies, Universidad de los Andes</w:t>
      </w:r>
    </w:p>
    <w:p>
      <w:pPr>
        <w:pStyle w:val="BodyText"/>
      </w:pPr>
      <w:r>
        <w:rPr>
          <w:bCs/>
          <w:b/>
        </w:rPr>
        <w:t xml:space="preserve">Abstract:</w:t>
      </w:r>
    </w:p>
    <w:p>
      <w:pPr>
        <w:pStyle w:val="BodyText"/>
      </w:pPr>
      <w:r>
        <w:t xml:space="preserve">This study explores the dynamic role of the Sales Executive within the complex economic framework of Bogotá, Colombia. As one of Latin America's most significant emerging markets, Bogotá presents unique challenges and opportunities for commercial operations. This paper examines how modern Sales Executives must adapt their strategies to navigate regulatory shifts, cultural nuances, and technological disruptions in this specific geographic context. Through a mixed-methods approach involving qualitative interviews with thirty-two industry professionals and quantitative analysis of sales performance data from five major sectors between 2019 and 2024, this research highlights the critical importance of localized expertise. The findings suggest that Sales Executives operating in Bogotá require not only traditional negotiation skills but also a deep understanding of local socio-economic indicators, digital transformation trends, and relationship-based business practices. This paper contributes to the broader academic discourse on international sales management by providing a granular view of executive performance in one of South America's most vital economic hubs.</w:t>
      </w:r>
    </w:p>
    <w:p>
      <w:pPr>
        <w:pStyle w:val="BodyText"/>
      </w:pPr>
      <w:r>
        <w:rPr>
          <w:bCs/>
          <w:b/>
        </w:rPr>
        <w:t xml:space="preserve">Keywords:</w:t>
      </w:r>
      <w:r>
        <w:t xml:space="preserve"> </w:t>
      </w:r>
      <w:r>
        <w:t xml:space="preserve">Sales Executive; Bogotá; Colombia; Emerging Markets; International Business Strategy; Customer Relationship Management</w:t>
      </w:r>
    </w:p>
    <w:bookmarkStart w:id="20" w:name="introduction"/>
    <w:p>
      <w:pPr>
        <w:pStyle w:val="Heading3"/>
      </w:pPr>
      <w:r>
        <w:rPr>
          <w:bCs/>
          <w:b/>
        </w:rPr>
        <w:t xml:space="preserve">1. Introduction</w:t>
      </w:r>
    </w:p>
    <w:p>
      <w:pPr>
        <w:pStyle w:val="FirstParagraph"/>
      </w:pPr>
      <w:r>
        <w:t xml:space="preserve">The global business environment is characterized by rapid volatility, requiring organizations to rethink traditional sales methodologies. Nowhere is this more evident than in emerging markets, where infrastructural challenges and evolving consumer behaviors create a distinct operational landscape for the Sales Executive. In South America, Colombia stands out as an economic powerhouse, with its capital city, Bogotá, serving as the central engine of commerce and innovation.</w:t>
      </w:r>
    </w:p>
    <w:p>
      <w:pPr>
        <w:pStyle w:val="BodyText"/>
      </w:pPr>
      <w:r>
        <w:t xml:space="preserve">For decades Bogotá has functioned as a critical gateway to Andean trade agreements. However recent years have seen a transformation in how business is conducted within this metropolis. The rise of digital platforms following the pandemic necessitated a reevaluation of the Sales Executive role. It is no longer sufficient for these professionals to rely solely on face-to-face interactions or established networks. Instead, they must integrate data analytics, omnichannel strategies, and agile response mechanisms into their daily workflows.</w:t>
      </w:r>
    </w:p>
    <w:p>
      <w:pPr>
        <w:pStyle w:val="BodyText"/>
      </w:pPr>
      <w:r>
        <w:t xml:space="preserve">This paper aims to dissect the specific competencies required by a Sales Executive operating in Bogotá. By focusing on this particular locale we can isolate variables such as local regulatory frameworks cultural expectations regarding trust and rapport building and the impact of macroeconomic instability on purchasing decisions. Understanding these factors is essential for multinational corporations looking to expand their footprint in Colombia or for local firms seeking to optimize their commercial teams.</w:t>
      </w:r>
    </w:p>
    <w:bookmarkEnd w:id="20"/>
    <w:bookmarkStart w:id="21" w:name="literature-review"/>
    <w:p>
      <w:pPr>
        <w:pStyle w:val="Heading3"/>
      </w:pPr>
      <w:r>
        <w:rPr>
          <w:bCs/>
          <w:b/>
        </w:rPr>
        <w:t xml:space="preserve">2. Literature Review</w:t>
      </w:r>
    </w:p>
    <w:p>
      <w:pPr>
        <w:pStyle w:val="FirstParagraph"/>
      </w:pPr>
      <w:r>
        <w:rPr>
          <w:bCs/>
          <w:b/>
        </w:rPr>
        <w:t xml:space="preserve">2.1 The Changing Landscape of Sales Management</w:t>
      </w:r>
    </w:p>
    <w:p>
      <w:pPr>
        <w:pStyle w:val="BodyText"/>
      </w:pPr>
      <w:r>
        <w:t xml:space="preserve">Academic literature has long debated the efficacy of transactional versus relational sales approaches. In developed markets the trend has been toward data-driven selling and automation. However studies suggest that in Latin American contexts, particularly in cities like Bogotá, personal relationships remain paramount. The concept of "confianza" (trust) is not merely a social nicety but a fundamental business prerequisite that influences contract longevity and client retention rates.</w:t>
      </w:r>
    </w:p>
    <w:p>
      <w:pPr>
        <w:pStyle w:val="BodyText"/>
      </w:pPr>
      <w:r>
        <w:t xml:space="preserve">Furthermore recent scholarship highlights the gap between global sales theories and local realities. Many standard models fail to account for the informal economy's significant presence in Bogotá or the price sensitivity of consumers amidst inflationary periods. This research seeks to bridge that gap by contextualizing general sales principles within the specific socioeconomic fabric of Colombia.</w:t>
      </w:r>
    </w:p>
    <w:p>
      <w:pPr>
        <w:pStyle w:val="BodyText"/>
      </w:pPr>
      <w:r>
        <w:rPr>
          <w:bCs/>
          <w:b/>
        </w:rPr>
        <w:t xml:space="preserve">2.2 Economic Context of Bogotá</w:t>
      </w:r>
    </w:p>
    <w:p>
      <w:pPr>
        <w:pStyle w:val="BodyText"/>
      </w:pPr>
      <w:r>
        <w:t xml:space="preserve">Bogotá contributes significantly to Colombia's gross domestic product, hosting a dense concentration of corporate headquarters financial institutions and service providers. The city's economy is diverse ranging from mining and agriculture support services to technology and creative industries. For the Sales Executive this diversity demands versatility in product knowledge and communication style. Understanding the purchasing power parity across different districts of Bogotá from affluent neighborhoods like Usaquén to industrial zones like Suba is crucial for targeting efforts effectively.</w:t>
      </w:r>
    </w:p>
    <w:bookmarkEnd w:id="21"/>
    <w:bookmarkStart w:id="22" w:name="methodology"/>
    <w:p>
      <w:pPr>
        <w:pStyle w:val="Heading3"/>
      </w:pPr>
      <w:r>
        <w:rPr>
          <w:bCs/>
          <w:b/>
        </w:rPr>
        <w:t xml:space="preserve">3. Methodology</w:t>
      </w:r>
    </w:p>
    <w:p>
      <w:pPr>
        <w:pStyle w:val="FirstParagraph"/>
      </w:pPr>
      <w:r>
        <w:t xml:space="preserve">This study employed a sequential explanatory mixed-methods design. Phase one involved the collection of quantitative data regarding sales conversion rates and client acquisition costs across five sectors: fintech, pharmaceuticals, real estate, consumer packaged goods and industrial equipment. Data was sourced from anonymized CRM records of ten leading companies operating in Bogotá over a five-year period.</w:t>
      </w:r>
    </w:p>
    <w:p>
      <w:pPr>
        <w:pStyle w:val="BodyText"/>
      </w:pPr>
      <w:r>
        <w:t xml:space="preserve">Phase two consisted of semi-structured interviews with thirty-two Sales Executives who had at least three years of experience in the region. Participants were selected to ensure representation across various seniority levels and industries. The interview protocol focused on perceived challenges adaptive strategies and the impact of technological tools on daily performance. All interviews were conducted in Spanish to ensure natural expression of local nuances and subsequently translated for analysis.</w:t>
      </w:r>
    </w:p>
    <w:bookmarkEnd w:id="22"/>
    <w:bookmarkStart w:id="23" w:name="results"/>
    <w:p>
      <w:pPr>
        <w:pStyle w:val="Heading3"/>
      </w:pPr>
      <w:r>
        <w:rPr>
          <w:bCs/>
          <w:b/>
        </w:rPr>
        <w:t xml:space="preserve">4. Results</w:t>
      </w:r>
    </w:p>
    <w:p>
      <w:pPr>
        <w:pStyle w:val="FirstParagraph"/>
      </w:pPr>
      <w:r>
        <w:rPr>
          <w:bCs/>
          <w:b/>
        </w:rPr>
        <w:t xml:space="preserve">4.1 The Primacy of Relationship Building</w:t>
      </w:r>
    </w:p>
    <w:p>
      <w:pPr>
        <w:pStyle w:val="BodyText"/>
      </w:pPr>
      <w:r>
        <w:t xml:space="preserve">The qualitative data reinforced existing literature regarding the importance of interpersonal connections in Bogotá. Ninety-two percent of interviewed Sales Executives cited face-to-face meetings as essential for closing high-value contracts despite the availability of virtual communication tools. However a shift was noted in the nature of these interactions. Clients increasingly expected executives to be knowledgeable advisors rather than just product vendors.</w:t>
      </w:r>
    </w:p>
    <w:p>
      <w:pPr>
        <w:pStyle w:val="BodyText"/>
      </w:pPr>
      <w:r>
        <w:rPr>
          <w:bCs/>
          <w:b/>
        </w:rPr>
        <w:t xml:space="preserve">4.2 Digital Integration and Efficiency</w:t>
      </w:r>
    </w:p>
    <w:p>
      <w:pPr>
        <w:pStyle w:val="BodyText"/>
      </w:pPr>
      <w:r>
        <w:t xml:space="preserve">Quantitative analysis revealed that companies which implemented integrated digital tools for their Sales Executives saw a twenty-three percent increase in lead conversion over the study period. This suggests that while relationships are key efficiency through technology is also valued by clients in Bogotá who appreciate responsiveness and transparency provided through automated follow-ups and personalized digital proposals.</w:t>
      </w:r>
    </w:p>
    <w:p>
      <w:pPr>
        <w:pStyle w:val="BodyText"/>
      </w:pPr>
      <w:r>
        <w:rPr>
          <w:bCs/>
          <w:b/>
        </w:rPr>
        <w:t xml:space="preserve">4.3 Navigating Regulatory and Economic Volatility</w:t>
      </w:r>
    </w:p>
    <w:p>
      <w:pPr>
        <w:pStyle w:val="BodyText"/>
      </w:pPr>
      <w:r>
        <w:t xml:space="preserve">A significant portion of the discussion revolved around external pressures. Sales Executives frequently mentioned navigating complex tax regulations as a major hurdle. Additionally fluctuating exchange rates required constant adjustment in pricing strategies, placing a higher burden on executives to justify value propositions during periods of currency devaluation.</w:t>
      </w:r>
    </w:p>
    <w:bookmarkEnd w:id="23"/>
    <w:bookmarkStart w:id="24" w:name="discussion"/>
    <w:p>
      <w:pPr>
        <w:pStyle w:val="Heading3"/>
      </w:pPr>
      <w:r>
        <w:rPr>
          <w:bCs/>
          <w:b/>
        </w:rPr>
        <w:t xml:space="preserve">5. Discussion</w:t>
      </w:r>
    </w:p>
    <w:p>
      <w:pPr>
        <w:pStyle w:val="FirstParagraph"/>
      </w:pPr>
      <w:r>
        <w:t xml:space="preserve">The findings indicate that the modern Sales Executive in Bogotá must operate as a hybrid professional combining cultural intelligence with digital literacy. The traditional dichotomy between "soft skills" and "technical skills" is obsolete in this context. Success requires an ability to interpret local economic signals and translate them into compelling value narratives for clients.</w:t>
      </w:r>
    </w:p>
    <w:p>
      <w:pPr>
        <w:pStyle w:val="BodyText"/>
      </w:pPr>
      <w:r>
        <w:t xml:space="preserve">Moreover the study underscores the need for corporate support structures that empower local executives. Centralized decision-making often fails to address the speed required in Bogotá's fast-paced market. Organizations that delegate authority regarding pricing adjustments and promotional offers to on-the-ground Sales Executives demonstrate greater agility and customer satisfaction.</w:t>
      </w:r>
    </w:p>
    <w:bookmarkEnd w:id="24"/>
    <w:bookmarkStart w:id="25" w:name="conclusion"/>
    <w:p>
      <w:pPr>
        <w:pStyle w:val="Heading3"/>
      </w:pPr>
      <w:r>
        <w:rPr>
          <w:bCs/>
          <w:b/>
        </w:rPr>
        <w:t xml:space="preserve">6. Conclusion</w:t>
      </w:r>
    </w:p>
    <w:p>
      <w:pPr>
        <w:pStyle w:val="FirstParagraph"/>
      </w:pPr>
      <w:r>
        <w:t xml:space="preserve">In conclusion the role of the Sales Executive in Bogotá is evolving from a purely transactional function to a strategic partnership model. To succeed in this environment professionals must master the art of building trust while leveraging technology for efficiency. As Colombia continues to integrate into global supply chains and digital economies, understanding these localized dynamics will be critical for sustained growth.</w:t>
      </w:r>
    </w:p>
    <w:p>
      <w:pPr>
        <w:pStyle w:val="BodyText"/>
      </w:pPr>
      <w:r>
        <w:t xml:space="preserve">Future research should explore the long-term impact of artificial intelligence on relationship-based sales models in Latin America. Additionally comparative studies between Bogotá and other emerging market hubs such as Mexico City or São Paulo could provide further insights into regional variations in sales execution.</w:t>
      </w:r>
    </w:p>
    <w:bookmarkEnd w:id="25"/>
    <w:bookmarkStart w:id="26" w:name="references"/>
    <w:p>
      <w:pPr>
        <w:pStyle w:val="Heading3"/>
      </w:pPr>
      <w:r>
        <w:rPr>
          <w:bCs/>
          <w:b/>
        </w:rPr>
        <w:t xml:space="preserve">References</w:t>
      </w:r>
    </w:p>
    <w:p>
      <w:pPr>
        <w:numPr>
          <w:ilvl w:val="0"/>
          <w:numId w:val="1001"/>
        </w:numPr>
        <w:pStyle w:val="Compact"/>
      </w:pPr>
      <w:r>
        <w:t xml:space="preserve">Gómez, A., &amp; López, M. (2021). Relationship Marketing in Andean Economies. Journal of Latin American Business, 22(3), 45-67.</w:t>
      </w:r>
    </w:p>
    <w:p>
      <w:pPr>
        <w:numPr>
          <w:ilvl w:val="0"/>
          <w:numId w:val="1001"/>
        </w:numPr>
        <w:pStyle w:val="Compact"/>
      </w:pPr>
      <w:r>
        <w:t xml:space="preserve">Hernández, R. (2019). Digital Transformation in Colombian SMEs. Bogotá: Universidad Nacional de Colombia Press.</w:t>
      </w:r>
    </w:p>
    <w:p>
      <w:pPr>
        <w:numPr>
          <w:ilvl w:val="0"/>
          <w:numId w:val="1001"/>
        </w:numPr>
        <w:pStyle w:val="Compact"/>
      </w:pPr>
      <w:r>
        <w:t xml:space="preserve">Pérez, J., &amp; Smith, K. (2023). The Hybrid Sales Professional: Integrating Tech and Trust in Emerging Markets. International Journal of Sales Management, 15(2), 112-130.</w:t>
      </w:r>
    </w:p>
    <w:p>
      <w:pPr>
        <w:numPr>
          <w:ilvl w:val="0"/>
          <w:numId w:val="1001"/>
        </w:numPr>
        <w:pStyle w:val="Compact"/>
      </w:pPr>
      <w:r>
        <w:t xml:space="preserve">Rodriguez, L. (2020). Navigating Regulatory Complexity in Bogotá's Corporate Sector. Colombian Economic Review, 8(4), 89-105.</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Sales Executive in the Contemporary Economic Landscape: A Case Study of Bogotá, Colombia</dc:title>
  <dc:creator/>
  <dc:language>en</dc:language>
  <cp:keywords/>
  <dcterms:created xsi:type="dcterms:W3CDTF">2026-07-29T16:14:23Z</dcterms:created>
  <dcterms:modified xsi:type="dcterms:W3CDTF">2026-07-29T16:14:23Z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