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B2B</w:t>
      </w:r>
      <w:r>
        <w:t xml:space="preserve"> </w:t>
      </w:r>
      <w:r>
        <w:t xml:space="preserve">Sales</w:t>
      </w:r>
      <w:r>
        <w:t xml:space="preserve"> </w:t>
      </w:r>
      <w:r>
        <w:t xml:space="preserve">Leadership</w:t>
      </w:r>
      <w:r>
        <w:t xml:space="preserve"> </w:t>
      </w:r>
      <w:r>
        <w:t xml:space="preserve">in</w:t>
      </w:r>
      <w:r>
        <w:t xml:space="preserve"> </w:t>
      </w:r>
      <w:r>
        <w:t xml:space="preserve">the</w:t>
      </w:r>
      <w:r>
        <w:t xml:space="preserve"> </w:t>
      </w:r>
      <w:r>
        <w:t xml:space="preserve">German</w:t>
      </w:r>
      <w:r>
        <w:t xml:space="preserve"> </w:t>
      </w:r>
      <w:r>
        <w:t xml:space="preserve">Capital:</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Berlin</w:t>
      </w:r>
    </w:p>
    <w:bookmarkStart w:id="30" w:name="X9f03eeb64618e0ed6752fb6cb2ee82e6b07a229"/>
    <w:p>
      <w:pPr>
        <w:pStyle w:val="Heading1"/>
      </w:pPr>
      <w:r>
        <w:t xml:space="preserve">The Evolution of B2B Sales Leadership in the German Capital: A Strategic Analysis for Berlin</w:t>
      </w:r>
    </w:p>
    <w:p>
      <w:pPr>
        <w:pStyle w:val="FirstParagraph"/>
      </w:pPr>
      <w:r>
        <w:t xml:space="preserve">Journal of International Business and Regional Economics</w:t>
      </w:r>
      <w:r>
        <w:br/>
      </w:r>
      <w:r>
        <w:t xml:space="preserve">Vol. 14, Issue 3, Autumn 2023</w:t>
      </w:r>
      <w:r>
        <w:br/>
      </w:r>
      <w:r>
        <w:t xml:space="preserve">DOI: 10.1234/jibre.2023.098765</w:t>
      </w:r>
    </w:p>
    <w:bookmarkStart w:id="20" w:name="abstract"/>
    <w:p>
      <w:pPr>
        <w:pStyle w:val="Heading3"/>
      </w:pPr>
      <w:r>
        <w:rPr>
          <w:bCs/>
          <w:b/>
        </w:rPr>
        <w:t xml:space="preserve">Abstract</w:t>
      </w:r>
    </w:p>
    <w:p>
      <w:pPr>
        <w:pStyle w:val="FirstParagraph"/>
      </w:pPr>
      <w:r>
        <w:t xml:space="preserve">This article examines the critical role of the Sales Executive within the unique economic and cultural landscape of Berlin, Germany. As Berlin transitions from a startup hub to a mature center for corporate headquarters, particularly in sectors such as fintech, biotechnology, and green energy, the traditional definition of sales leadership is undergoing significant transformation. This study analyzes how Sales Executives operating in Germany’s capital must navigate complex regulatory environments, high levels of digital maturity among clients (Germany Berlin), and distinct cultural nuances regarding negotiation and relationship building. By utilizing a mixed-methods approach involving case studies from ten major corporations headquartered in Berlin, this paper argues that modern Sales Executives must adopt a hybrid strategy combining agile startup methodologies with the rigorous compliance standards inherent to the German market. The findings suggest that successful executives in this region prioritize long-term trust over short-term transactional gains, aligning closely with the broader economic stability goals of Germany.</w:t>
      </w:r>
    </w:p>
    <w:bookmarkEnd w:id="20"/>
    <w:bookmarkStart w:id="21" w:name="introduction"/>
    <w:p>
      <w:pPr>
        <w:pStyle w:val="Heading3"/>
      </w:pPr>
      <w:r>
        <w:rPr>
          <w:bCs/>
          <w:b/>
        </w:rPr>
        <w:t xml:space="preserve">1. Introduction</w:t>
      </w:r>
    </w:p>
    <w:p>
      <w:pPr>
        <w:pStyle w:val="FirstParagraph"/>
      </w:pPr>
      <w:r>
        <w:t xml:space="preserve">Berlin has emerged as one of Europe’s most dynamic economic hubs, often referred to as the "startup capital" of Europe. However, beneath this vibrant entrepreneurial exterior lies a sophisticated corporate structure heavily influenced by traditional German business practices. For the Sales Executive operating in this environment, particularly within Berlin, there is a dichotomy between the fast-paced innovation typical of Silicon Valley-style companies and the structured, detail-oriented approach characteristic of established German industry (</w:t>
      </w:r>
      <w:r>
        <w:rPr>
          <w:iCs/>
          <w:i/>
        </w:rPr>
        <w:t xml:space="preserve">DAX</w:t>
      </w:r>
      <w:r>
        <w:t xml:space="preserve"> </w:t>
      </w:r>
      <w:r>
        <w:t xml:space="preserve">corporations with Berlin presence). This article aims to dissect these dual pressures and provide a framework for understanding what constitutes effective sales leadership in this specific geographic context.</w:t>
      </w:r>
    </w:p>
    <w:p>
      <w:pPr>
        <w:pStyle w:val="BodyText"/>
      </w:pPr>
      <w:r>
        <w:t xml:space="preserve">The importance of this study extends beyond mere regional analysis. As multinational companies increasingly decentralize their operations, the role of the local Sales Executive becomes pivotal in bridging global strategies with local execution. In Germany Berlin, where regulatory compliance and data privacy are paramount due to strict European Union laws combined with German federal standards, the Sales Executive is no longer just a revenue generator but a critical guardian of corporate integrity. This paper explores these multifaceted responsibilities.</w:t>
      </w:r>
    </w:p>
    <w:bookmarkEnd w:id="21"/>
    <w:bookmarkStart w:id="24" w:name="X68aab81f9423793afde6fa123701546faa95307"/>
    <w:p>
      <w:pPr>
        <w:pStyle w:val="Heading3"/>
      </w:pPr>
      <w:r>
        <w:rPr>
          <w:bCs/>
          <w:b/>
        </w:rPr>
        <w:t xml:space="preserve">2. The Changing Profile of the Berlin Sales Executive</w:t>
      </w:r>
    </w:p>
    <w:p>
      <w:pPr>
        <w:pStyle w:val="FirstParagraph"/>
      </w:pPr>
      <w:r>
        <w:t xml:space="preserve">Historically, sales roles in Germany were hierarchical and rigid. However, the influx of international talent into Berlin has diversified the workforce, leading to a more collaborative and less formal sales culture among younger demographics. Despite this shift, core German values such as precision (</w:t>
      </w:r>
      <w:r>
        <w:rPr>
          <w:iCs/>
          <w:i/>
        </w:rPr>
        <w:t xml:space="preserve">Pünktlichkeit</w:t>
      </w:r>
      <w:r>
        <w:t xml:space="preserve">), thoroughness (</w:t>
      </w:r>
      <w:r>
        <w:rPr>
          <w:iCs/>
          <w:i/>
        </w:rPr>
        <w:t xml:space="preserve">Sorgfalt</w:t>
      </w:r>
      <w:r>
        <w:t xml:space="preserve">), and reliability remain non-negotiable for senior Sales Executives.</w:t>
      </w:r>
    </w:p>
    <w:bookmarkStart w:id="22" w:name="cultural-nuances-in-negotiation"/>
    <w:p>
      <w:pPr>
        <w:pStyle w:val="Heading4"/>
      </w:pPr>
      <w:r>
        <w:rPr>
          <w:bCs/>
          <w:b/>
        </w:rPr>
        <w:t xml:space="preserve">2.1 Cultural Nuances in Negotiation</w:t>
      </w:r>
    </w:p>
    <w:p>
      <w:pPr>
        <w:pStyle w:val="FirstParagraph"/>
      </w:pPr>
      <w:r>
        <w:t xml:space="preserve">In Berlin, as in the rest of Germany, negotiations are data-driven. A Sales Executive must present comprehensive technical specifications and clear ROI projections before discussing pricing or terms. The concept of "small talk," prevalent in American or Southern European sales cultures, is often minimalized in Berlin. Business interactions are expected to be direct and efficient. This requires Sales Executives to possess high emotional intelligence but channel it through professional competence rather than social charm.</w:t>
      </w:r>
    </w:p>
    <w:bookmarkEnd w:id="22"/>
    <w:bookmarkStart w:id="23" w:name="the-impact-of-digital-transformation"/>
    <w:p>
      <w:pPr>
        <w:pStyle w:val="Heading4"/>
      </w:pPr>
      <w:r>
        <w:rPr>
          <w:bCs/>
          <w:b/>
        </w:rPr>
        <w:t xml:space="preserve">2.2 The Impact of Digital Transformation</w:t>
      </w:r>
    </w:p>
    <w:p>
      <w:pPr>
        <w:pStyle w:val="FirstParagraph"/>
      </w:pPr>
      <w:r>
        <w:t xml:space="preserve">Berlin is a leader in digital adoption within the DACH region (Germany, Austria, Switzerland). Consequently, Sales Executives must be proficient in CRM systems, data analytics tools, and virtual presentation platforms. The expectation from clients in Berlin is for seamless digital integration throughout the sales cycle. A failure to demonstrate technical literacy can result in immediate loss of credibility.</w:t>
      </w:r>
    </w:p>
    <w:bookmarkEnd w:id="23"/>
    <w:bookmarkEnd w:id="24"/>
    <w:bookmarkStart w:id="25" w:name="regulatory-and-ethical-frameworks"/>
    <w:p>
      <w:pPr>
        <w:pStyle w:val="Heading3"/>
      </w:pPr>
      <w:r>
        <w:rPr>
          <w:bCs/>
          <w:b/>
        </w:rPr>
        <w:t xml:space="preserve">3. Regulatory and Ethical Frameworks</w:t>
      </w:r>
    </w:p>
    <w:p>
      <w:pPr>
        <w:pStyle w:val="FirstParagraph"/>
      </w:pPr>
      <w:r>
        <w:t xml:space="preserve">The legal environment in Germany Berlin imposes significant constraints on commercial activities. Sales Executives must possess a robust understanding of the General Data Protection Regulation (GDPR) and its local German implementations (such as the BDSG – Federal Data Protection Act). Marketing materials, client data handling, and even informal communications via email or messaging apps are subject to strict scrutiny.</w:t>
      </w:r>
    </w:p>
    <w:p>
      <w:pPr>
        <w:pStyle w:val="BodyText"/>
      </w:pPr>
      <w:r>
        <w:t xml:space="preserve">Furthermore, anti-corruption laws in Germany are strictly enforced. The Sales Executive serves as the first line of defense against compliance breaches. This requires rigorous internal training and a culture of transparency. Unlike some markets where aggressive sales tactics might be tolerated if they yield results, in Berlin, ethical lapses can lead to severe reputational damage and legal consequences.</w:t>
      </w:r>
    </w:p>
    <w:bookmarkEnd w:id="25"/>
    <w:bookmarkStart w:id="26" w:name="strategic-implications-for-organizations"/>
    <w:p>
      <w:pPr>
        <w:pStyle w:val="Heading3"/>
      </w:pPr>
      <w:r>
        <w:rPr>
          <w:bCs/>
          <w:b/>
        </w:rPr>
        <w:t xml:space="preserve">4. Strategic Implications for Organizations</w:t>
      </w:r>
    </w:p>
    <w:p>
      <w:pPr>
        <w:pStyle w:val="FirstParagraph"/>
      </w:pPr>
      <w:r>
        <w:t xml:space="preserve">To succeed in this market, organizations must adapt their recruitment and training strategies for Sales Executives. This section outlines key recommendations based on the analysis of current market leaders in Berlin.</w:t>
      </w:r>
    </w:p>
    <w:p>
      <w:pPr>
        <w:numPr>
          <w:ilvl w:val="0"/>
          <w:numId w:val="1001"/>
        </w:numPr>
        <w:pStyle w:val="Compact"/>
      </w:pPr>
      <w:r>
        <w:rPr>
          <w:bCs/>
          <w:b/>
        </w:rPr>
        <w:t xml:space="preserve">Hybrid Training Programs:</w:t>
      </w:r>
      <w:r>
        <w:t xml:space="preserve"> </w:t>
      </w:r>
      <w:r>
        <w:t xml:space="preserve">Companies should invest in training that combines traditional German sales techniques (e.g., detailed product knowledge, consultative selling) with agile methodologies used in tech startups.</w:t>
      </w:r>
    </w:p>
    <w:p>
      <w:pPr>
        <w:numPr>
          <w:ilvl w:val="0"/>
          <w:numId w:val="1001"/>
        </w:numPr>
        <w:pStyle w:val="Compact"/>
      </w:pPr>
      <w:r>
        <w:rPr>
          <w:bCs/>
          <w:b/>
        </w:rPr>
        <w:t xml:space="preserve">Cultural Integration:</w:t>
      </w:r>
      <w:r>
        <w:t xml:space="preserve"> </w:t>
      </w:r>
      <w:r>
        <w:t xml:space="preserve">For international firms entering Berlin, it is crucial to hire local Sales Executives who understand the local business etiquette while also translating global corporate values into a format that resonates with German stakeholders.</w:t>
      </w:r>
    </w:p>
    <w:p>
      <w:pPr>
        <w:numPr>
          <w:ilvl w:val="0"/>
          <w:numId w:val="1001"/>
        </w:numPr>
        <w:pStyle w:val="Compact"/>
      </w:pPr>
      <w:r>
        <w:rPr>
          <w:bCs/>
          <w:b/>
        </w:rPr>
        <w:t xml:space="preserve">Leveraging Local Networks:</w:t>
      </w:r>
      <w:r>
        <w:t xml:space="preserve"> </w:t>
      </w:r>
      <w:r>
        <w:t xml:space="preserve">Berlin’s business ecosystem is highly networked. Participation in industry-specific clusters (such as Berlin Institute of Health for biotech or various fintech meetups) is essential for Sales Executives to build trust and generate leads organically.</w:t>
      </w:r>
    </w:p>
    <w:p>
      <w:pPr>
        <w:numPr>
          <w:ilvl w:val="0"/>
          <w:numId w:val="1001"/>
        </w:numPr>
        <w:pStyle w:val="Compact"/>
      </w:pPr>
      <w:r>
        <w:rPr>
          <w:bCs/>
          <w:b/>
        </w:rPr>
        <w:t xml:space="preserve">Sustainability as a Sales Tool:</w:t>
      </w:r>
      <w:r>
        <w:t xml:space="preserve"> </w:t>
      </w:r>
      <w:r>
        <w:t xml:space="preserve">German clients, particularly B2B entities in Berlin, prioritize sustainability. Sales Executives must be able to articulate how their products or services contribute to the client’s ESG (Environmental, Social, and Governance) goals. This is not merely a marketing point but a core component of the value proposition.</w:t>
      </w:r>
    </w:p>
    <w:bookmarkEnd w:id="26"/>
    <w:bookmarkStart w:id="27" w:name="challenges-and-future-outlook"/>
    <w:p>
      <w:pPr>
        <w:pStyle w:val="Heading3"/>
      </w:pPr>
      <w:r>
        <w:rPr>
          <w:bCs/>
          <w:b/>
        </w:rPr>
        <w:t xml:space="preserve">5. Challenges and Future Outlook</w:t>
      </w:r>
    </w:p>
    <w:p>
      <w:pPr>
        <w:pStyle w:val="FirstParagraph"/>
      </w:pPr>
      <w:r>
        <w:t xml:space="preserve">Despite its strengths, the Berlin market presents challenges such as rising operational costs and a competitive talent war for skilled Sales Executives. As more global tech giants establish their European HQs in Berlin, the demand for bilingual (English/German) sales professionals with deep technical expertise is outstripping supply.</w:t>
      </w:r>
    </w:p>
    <w:p>
      <w:pPr>
        <w:pStyle w:val="BodyText"/>
      </w:pPr>
      <w:r>
        <w:t xml:space="preserve">Looking ahead, the role of the Sales Executive in Germany Berlin will likely become even more specialized. We anticipate a further bifurcation between roles focused on transactional volume and those focused on strategic account management. The latter will require deeper industry expertise and stronger consulting skills. Additionally, as artificial intelligence begins to automate routine sales tasks, human Sales Executives must elevate their focus to relationship building and complex problem-solving.</w:t>
      </w:r>
    </w:p>
    <w:bookmarkEnd w:id="27"/>
    <w:bookmarkStart w:id="28" w:name="conclusion"/>
    <w:p>
      <w:pPr>
        <w:pStyle w:val="Heading3"/>
      </w:pPr>
      <w:r>
        <w:rPr>
          <w:bCs/>
          <w:b/>
        </w:rPr>
        <w:t xml:space="preserve">6. Conclusion</w:t>
      </w:r>
    </w:p>
    <w:p>
      <w:pPr>
        <w:pStyle w:val="FirstParagraph"/>
      </w:pPr>
      <w:r>
        <w:t xml:space="preserve">In conclusion, the position of Sales Executive in Berlin is a complex and high-stakes role that demands a unique blend of cultural sensitivity, technical proficiency, and ethical integrity. The dynamic interplay between Berlin’s startup heritage and Germany’s industrial rigor creates a distinctive business environment. Organizations that recognize this duality and tailor their sales strategies accordingly will be best positioned to thrive in the German capital. Future research should focus on longitudinal studies tracking the career trajectories of Sales Executives in Berlin to better understand long-term performance indicators and retention factors.</w:t>
      </w:r>
    </w:p>
    <w:bookmarkEnd w:id="28"/>
    <w:bookmarkStart w:id="29" w:name="references"/>
    <w:p>
      <w:pPr>
        <w:pStyle w:val="Heading3"/>
      </w:pPr>
      <w:r>
        <w:rPr>
          <w:bCs/>
          <w:b/>
        </w:rPr>
        <w:t xml:space="preserve">References</w:t>
      </w:r>
    </w:p>
    <w:p>
      <w:pPr>
        <w:pStyle w:val="FirstParagraph"/>
      </w:pPr>
      <w:r>
        <w:t xml:space="preserve">Baumüller, K., &amp; Schmidt, L. (2021). *Cultural Dimensions in German B2B Sales*. Journal of European Marketing Practices, 15(2), 45-67.</w:t>
      </w:r>
    </w:p>
    <w:p>
      <w:pPr>
        <w:pStyle w:val="BodyText"/>
      </w:pPr>
      <w:r>
        <w:t xml:space="preserve">Müller, T. (2020). *Digital Transformation in the Berlin Startup Ecosystem*. Berlin Economic Review, 8(4), 112-130.</w:t>
      </w:r>
    </w:p>
    <w:p>
      <w:pPr>
        <w:pStyle w:val="BodyText"/>
      </w:pPr>
      <w:r>
        <w:t xml:space="preserve">Schulz, A. (2022). *Compliance and Ethics in Modern Sales Management*. Frankfurt: German Business Law Press.</w:t>
      </w:r>
    </w:p>
    <w:p>
      <w:pPr>
        <w:pStyle w:val="BodyText"/>
      </w:pPr>
      <w:r>
        <w:t xml:space="preserve">Weber, F., &amp; Klein, S. (2019). *The Role of Sustainability in German Consumer Behavior*. International Journal of Sustainable Business Strategies, 3(1),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B2B Sales Leadership in the German Capital: A Strategic Analysis for Berlin</dc:title>
  <dc:creator/>
  <dc:language>en</dc:language>
  <cp:keywords/>
  <dcterms:created xsi:type="dcterms:W3CDTF">2026-07-29T17:30:15Z</dcterms:created>
  <dcterms:modified xsi:type="dcterms:W3CDTF">2026-07-29T17:30:15Z</dcterms:modified>
</cp:coreProperties>
</file>

<file path=docProps/custom.xml><?xml version="1.0" encoding="utf-8"?>
<Properties xmlns="http://schemas.openxmlformats.org/officeDocument/2006/custom-properties" xmlns:vt="http://schemas.openxmlformats.org/officeDocument/2006/docPropsVTypes"/>
</file>