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Munich</w:t>
      </w:r>
      <w:r>
        <w:t xml:space="preserve"> </w:t>
      </w:r>
      <w:r>
        <w:t xml:space="preserve">Market:</w:t>
      </w:r>
      <w:r>
        <w:t xml:space="preserve"> </w:t>
      </w:r>
      <w:r>
        <w:t xml:space="preserve">A</w:t>
      </w:r>
      <w:r>
        <w:t xml:space="preserve"> </w:t>
      </w:r>
      <w:r>
        <w:t xml:space="preserve">European</w:t>
      </w:r>
      <w:r>
        <w:t xml:space="preserve"> </w:t>
      </w:r>
      <w:r>
        <w:t xml:space="preserve">B2B</w:t>
      </w:r>
      <w:r>
        <w:t xml:space="preserve"> </w:t>
      </w:r>
      <w:r>
        <w:t xml:space="preserve">Perspective</w:t>
      </w:r>
    </w:p>
    <w:p>
      <w:pPr>
        <w:pStyle w:val="FirstParagraph"/>
      </w:pPr>
      <w:r>
        <w:t xml:space="preserve">```html</w:t>
      </w:r>
    </w:p>
    <w:bookmarkStart w:id="34" w:name="Xfbca6fde0e097419e4225dcdc5fd99664d8d1e0"/>
    <w:p>
      <w:pPr>
        <w:pStyle w:val="Heading1"/>
      </w:pPr>
      <w:r>
        <w:t xml:space="preserve">The Strategic Role of the Sales Executive in the Munich Market: A European B2B Perspective</w:t>
      </w:r>
    </w:p>
    <w:p>
      <w:pPr>
        <w:pStyle w:val="FirstParagraph"/>
      </w:pPr>
      <w:r>
        <w:t xml:space="preserve">Dr. Heinrich Müller</w:t>
      </w:r>
      <w:r>
        <w:br/>
      </w:r>
      <w:r>
        <w:t xml:space="preserve">Institute for International Business and Marketing Strategy, Technical University of Munich</w:t>
      </w:r>
      <w:r>
        <w:br/>
      </w:r>
      <w:r>
        <w:br/>
      </w:r>
      <w:r>
        <w:rPr>
          <w:iCs/>
          <w:i/>
        </w:rPr>
        <w:t xml:space="preserve">Date: October 2023 | Journal of European Sales Management Studies, Vol. 14, Issue 3</w:t>
      </w:r>
    </w:p>
    <w:p>
      <w:pPr>
        <w:pStyle w:val="BodyText"/>
      </w:pPr>
      <w:r>
        <w:rPr>
          <w:bCs/>
          <w:b/>
        </w:rPr>
        <w:t xml:space="preserve">Abstract:</w:t>
      </w:r>
      <w:r>
        <w:t xml:space="preserve"> </w:t>
      </w:r>
      <w:r>
        <w:t xml:space="preserve">This article examines the evolving dynamics of the Sales Executive role within the specific socio-economic context of Munich, Germany. As a pivotal economic hub in Bavaria and a leading center for technology, finance, and automotive industries in Europe, Munich presents unique challenges and opportunities for B2B sales professionals. This study analyzes how cultural nuances, regulatory frameworks (such as GDPR), and high market competition necessitate a distinct approach to sales execution. By integrating theoretical frameworks of consultative selling with empirical observations from the Munich region, this paper argues that the modern Sales Executive in Germany must function not merely as a transactional agent but as a strategic relationship manager who balances data-driven efficiency with deep-seated trust-building mechanisms.</w:t>
      </w:r>
    </w:p>
    <w:bookmarkStart w:id="20" w:name="introduction"/>
    <w:p>
      <w:pPr>
        <w:pStyle w:val="Heading2"/>
      </w:pPr>
      <w:r>
        <w:t xml:space="preserve">1. Introduction</w:t>
      </w:r>
    </w:p>
    <w:p>
      <w:pPr>
        <w:pStyle w:val="FirstParagraph"/>
      </w:pPr>
      <w:r>
        <w:t xml:space="preserve">The global landscape of business-to-business (B2B) sales has undergone significant transformation over the last decade, driven by digitalization, changing consumer behaviors, and increased market saturation. Within this global context, Munich (</w:t>
      </w:r>
      <w:r>
        <w:rPr>
          <w:iCs/>
          <w:i/>
        </w:rPr>
        <w:t xml:space="preserve">München</w:t>
      </w:r>
      <w:r>
        <w:t xml:space="preserve">) stands out as a critical node in the European economic network. As the capital of Bavaria and home to major multinational corporations such as Siemens, BMW, Allianz, and Adidas Munich-based operations are characterized by high standards of quality engineering and stringent business practices.</w:t>
      </w:r>
    </w:p>
    <w:p>
      <w:pPr>
        <w:pStyle w:val="BodyText"/>
      </w:pPr>
      <w:r>
        <w:t xml:space="preserve">In this environment, the role of the</w:t>
      </w:r>
      <w:r>
        <w:t xml:space="preserve"> </w:t>
      </w:r>
      <w:r>
        <w:rPr>
          <w:bCs/>
          <w:b/>
        </w:rPr>
        <w:t xml:space="preserve">Sales Executive</w:t>
      </w:r>
      <w:r>
        <w:t xml:space="preserve"> </w:t>
      </w:r>
      <w:r>
        <w:t xml:space="preserve">is pivotal. However, standard Western sales methodologies often fail to account for the specific cultural and operational realities present in Germany. This article posits that success in Munich requires a hybrid approach: combining high-level strategic foresight with a rigorous adherence to local business etiquette and data protection laws. Understanding the interplay between</w:t>
      </w:r>
      <w:r>
        <w:t xml:space="preserve"> </w:t>
      </w:r>
      <w:r>
        <w:rPr>
          <w:bCs/>
          <w:b/>
        </w:rPr>
        <w:t xml:space="preserve">Germany</w:t>
      </w:r>
      <w:r>
        <w:t xml:space="preserve">'s regulatory environment and Munich’s competitive density is essential for any Sales Executive aiming to navigate this sophisticated market effectively.</w:t>
      </w:r>
    </w:p>
    <w:bookmarkEnd w:id="20"/>
    <w:bookmarkStart w:id="23" w:name="Xf3a7f3cb6486db100966b5639b1b467e8c4928a"/>
    <w:p>
      <w:pPr>
        <w:pStyle w:val="Heading2"/>
      </w:pPr>
      <w:r>
        <w:t xml:space="preserve">2. The Munich Economic Context: A Hub of Innovation and Tradition</w:t>
      </w:r>
    </w:p>
    <w:p>
      <w:pPr>
        <w:pStyle w:val="FirstParagraph"/>
      </w:pPr>
      <w:r>
        <w:t xml:space="preserve">Munich is not merely a German city; it is a microcosm of the broader European industrial strength. The city boasts one of the strongest economies in Europe, with a GDP per capita that consistently ranks among the highest in Germany. For</w:t>
      </w:r>
      <w:r>
        <w:t xml:space="preserve"> </w:t>
      </w:r>
      <w:r>
        <w:rPr>
          <w:bCs/>
          <w:b/>
        </w:rPr>
        <w:t xml:space="preserve">Sales Executives</w:t>
      </w:r>
      <w:r>
        <w:t xml:space="preserve">, this implies that potential clients are not only wealthy but also highly discerning.</w:t>
      </w:r>
    </w:p>
    <w:bookmarkStart w:id="21" w:name="industry-clusters-and-target-markets"/>
    <w:p>
      <w:pPr>
        <w:pStyle w:val="Heading3"/>
      </w:pPr>
      <w:r>
        <w:t xml:space="preserve">2.1 Industry Clusters and Target Markets</w:t>
      </w:r>
    </w:p>
    <w:p>
      <w:pPr>
        <w:pStyle w:val="FirstParagraph"/>
      </w:pPr>
      <w:r>
        <w:t xml:space="preserve">The Munich ecosystem is dominated by four primary sectors: automotive engineering, information technology, aerospace, and insurance/finance. A Sales Executive targeting these sectors must possess specialized domain knowledge. Generalist sales approaches are frequently viewed with skepticism in</w:t>
      </w:r>
      <w:r>
        <w:t xml:space="preserve"> </w:t>
      </w:r>
      <w:r>
        <w:rPr>
          <w:bCs/>
          <w:b/>
        </w:rPr>
        <w:t xml:space="preserve">Germany</w:t>
      </w:r>
      <w:r>
        <w:t xml:space="preserve">. Clients in Munich expect their Sales Executives to understand technical specifications deeply enough to engage on an equal footing with the client’s own engineering teams.</w:t>
      </w:r>
    </w:p>
    <w:bookmarkEnd w:id="21"/>
    <w:bookmarkStart w:id="22" w:name="X7faf83d69c4f569f97659bb7287f4f5f1891845"/>
    <w:p>
      <w:pPr>
        <w:pStyle w:val="Heading3"/>
      </w:pPr>
      <w:r>
        <w:t xml:space="preserve">2.2 High Barrier to Entry and Quality Standards</w:t>
      </w:r>
    </w:p>
    <w:p>
      <w:pPr>
        <w:pStyle w:val="FirstParagraph"/>
      </w:pPr>
      <w:r>
        <w:t xml:space="preserve">The "Made in Germany" brand ethos permeates local business culture. Clients expect durability, precision, and long-term reliability. For a Sales Executive, this translates into a sales cycle that is often longer than in other European markets like the UK or France. The emphasis is not on closing deals quickly but on establishing irrefutable proof of value and sustainability.</w:t>
      </w:r>
    </w:p>
    <w:bookmarkEnd w:id="22"/>
    <w:bookmarkEnd w:id="23"/>
    <w:bookmarkStart w:id="27" w:name="X43184d1a6154c6d464806ea3ea4bf74574cbc22"/>
    <w:p>
      <w:pPr>
        <w:pStyle w:val="Heading2"/>
      </w:pPr>
      <w:r>
        <w:t xml:space="preserve">3. Cultural Dynamics: Trust, Formality, and Directness</w:t>
      </w:r>
    </w:p>
    <w:p>
      <w:pPr>
        <w:pStyle w:val="FirstParagraph"/>
      </w:pPr>
      <w:r>
        <w:t xml:space="preserve">Cultural intelligence is perhaps the most underestimated tool in a Sales Executive’s arsenal when operating in Munich. German business culture is characterized by what sociologists refer to as "low-context" communication combined with high formality.</w:t>
      </w:r>
    </w:p>
    <w:bookmarkStart w:id="24" w:name="the-importance-of-formality-höflichkeit"/>
    <w:p>
      <w:pPr>
        <w:pStyle w:val="Heading3"/>
      </w:pPr>
      <w:r>
        <w:t xml:space="preserve">3.1 The Importance of Formality (</w:t>
      </w:r>
      <w:r>
        <w:rPr>
          <w:iCs/>
          <w:i/>
        </w:rPr>
        <w:t xml:space="preserve">Höflichkeit</w:t>
      </w:r>
      <w:r>
        <w:t xml:space="preserve">)</w:t>
      </w:r>
    </w:p>
    <w:p>
      <w:pPr>
        <w:pStyle w:val="FirstParagraph"/>
      </w:pPr>
      <w:r>
        <w:t xml:space="preserve">In Munich, titles and hierarchical structures matter significantly. A Sales Executive must be meticulous in their use of professional titles (e.g., Dr., Prof.) during initial interactions. Failure to observe these formalities can be perceived as a lack of respect or professionalism, potentially killing a deal before it begins. The initial contact is rarely transactional; it is relational, built on demonstrating competence and adherence to social norms.</w:t>
      </w:r>
    </w:p>
    <w:bookmarkEnd w:id="24"/>
    <w:bookmarkStart w:id="25" w:name="direct-communication-styles"/>
    <w:p>
      <w:pPr>
        <w:pStyle w:val="Heading3"/>
      </w:pPr>
      <w:r>
        <w:t xml:space="preserve">3.2 Direct Communication Styles</w:t>
      </w:r>
    </w:p>
    <w:p>
      <w:pPr>
        <w:pStyle w:val="FirstParagraph"/>
      </w:pPr>
      <w:r>
        <w:t xml:space="preserve">Germans are known for their directness (</w:t>
      </w:r>
      <w:r>
        <w:rPr>
          <w:iCs/>
          <w:i/>
        </w:rPr>
        <w:t xml:space="preserve">Direktheit</w:t>
      </w:r>
      <w:r>
        <w:t xml:space="preserve">). Unlike sales cultures that rely heavily on small talk or indirect persuasion, a Sales Executive in Munich must focus on facts, figures, and logical arguments. Ambiguity is often viewed as a red flag indicating potential risk or hidden agendas. Therefore, presentations and proposals must be data-rich and precise.</w:t>
      </w:r>
    </w:p>
    <w:bookmarkEnd w:id="25"/>
    <w:bookmarkStart w:id="26" w:name="building-trust-through-consistency"/>
    <w:p>
      <w:pPr>
        <w:pStyle w:val="Heading3"/>
      </w:pPr>
      <w:r>
        <w:t xml:space="preserve">3.3 Building Trust Through Consistency</w:t>
      </w:r>
    </w:p>
    <w:p>
      <w:pPr>
        <w:pStyle w:val="FirstParagraph"/>
      </w:pPr>
      <w:r>
        <w:t xml:space="preserve">In the context of</w:t>
      </w:r>
      <w:r>
        <w:t xml:space="preserve"> </w:t>
      </w:r>
      <w:r>
        <w:rPr>
          <w:bCs/>
          <w:b/>
        </w:rPr>
        <w:t xml:space="preserve">Sales Executive</w:t>
      </w:r>
      <w:r>
        <w:t xml:space="preserve"> </w:t>
      </w:r>
      <w:r>
        <w:t xml:space="preserve">performance in Germany, trust is not given; it is earned through consistency over time. The concept of "Verlässlichkeit" (reliability) is paramount. If a Sales Executive promises a delivery date or a feature set, it must be delivered exactly as stated. Any deviation requires immediate and transparent communication.</w:t>
      </w:r>
    </w:p>
    <w:bookmarkEnd w:id="26"/>
    <w:bookmarkEnd w:id="27"/>
    <w:bookmarkStart w:id="28" w:name="Xa3f941a06184a7a6b3441543896518c7671ec27"/>
    <w:p>
      <w:pPr>
        <w:pStyle w:val="Heading2"/>
      </w:pPr>
      <w:r>
        <w:t xml:space="preserve">4. Regulatory Constraints: GDPR and Data Ethics</w:t>
      </w:r>
    </w:p>
    <w:p>
      <w:pPr>
        <w:pStyle w:val="FirstParagraph"/>
      </w:pPr>
      <w:r>
        <w:t xml:space="preserve">No discussion of sales in Germany is complete without addressing the General Data Protection Regulation (GDPR). For a Sales Executive, compliance is not just a legal obligation but a competitive advantage. Munich’s business community is highly sensitive to data privacy.</w:t>
      </w:r>
    </w:p>
    <w:p>
      <w:pPr>
        <w:numPr>
          <w:ilvl w:val="0"/>
          <w:numId w:val="1001"/>
        </w:numPr>
        <w:pStyle w:val="Compact"/>
      </w:pPr>
      <w:r>
        <w:rPr>
          <w:bCs/>
          <w:b/>
        </w:rPr>
        <w:t xml:space="preserve">Data Collection:</w:t>
      </w:r>
      <w:r>
        <w:t xml:space="preserve"> </w:t>
      </w:r>
      <w:r>
        <w:t xml:space="preserve">Sales Executives must ensure that all lead generation activities are compliant with strict consent requirements. Cold calling without prior consent or legitimate interest assessment can lead to severe legal repercussions and reputational damage.</w:t>
      </w:r>
    </w:p>
    <w:p>
      <w:pPr>
        <w:numPr>
          <w:ilvl w:val="0"/>
          <w:numId w:val="1001"/>
        </w:numPr>
        <w:pStyle w:val="Compact"/>
      </w:pPr>
      <w:r>
        <w:rPr>
          <w:bCs/>
          <w:b/>
        </w:rPr>
        <w:t xml:space="preserve">Digital Transparency:</w:t>
      </w:r>
      <w:r>
        <w:t xml:space="preserve"> </w:t>
      </w:r>
      <w:r>
        <w:t xml:space="preserve">Marketing materials and CRM systems used by Sales Executives must be transparent about how data is processed. In Munich, demonstrating robust data security practices during the sales process can serve as a key differentiator against less compliant competitors.</w:t>
      </w:r>
    </w:p>
    <w:p>
      <w:pPr>
        <w:pStyle w:val="FirstParagraph"/>
      </w:pPr>
      <w:r>
        <w:t xml:space="preserve">This regulatory framework forces Sales Executives to adopt a more ethical and customer-centric approach, moving away from aggressive "hunter" tactics toward sustainable "farmer" relationships. This shift aligns with the broader European trend towards responsible capitalism.</w:t>
      </w:r>
    </w:p>
    <w:bookmarkEnd w:id="28"/>
    <w:bookmarkStart w:id="31" w:name="X138c95fd68c06823796da3301991c1eff67c812"/>
    <w:p>
      <w:pPr>
        <w:pStyle w:val="Heading2"/>
      </w:pPr>
      <w:r>
        <w:t xml:space="preserve">5. The Evolution of the Sales Executive Role</w:t>
      </w:r>
    </w:p>
    <w:p>
      <w:pPr>
        <w:pStyle w:val="FirstParagraph"/>
      </w:pPr>
      <w:r>
        <w:t xml:space="preserve">The traditional image of the Sales Executive as a charismatic deal-closer is being replaced by that of a strategic consultant. In Munich, where clients are well-informed and technically savvy, the value add of a Sales Executive lies in their ability to synthesize complex information and provide actionable insights.</w:t>
      </w:r>
    </w:p>
    <w:bookmarkStart w:id="29" w:name="from-transactional-to-consultative"/>
    <w:p>
      <w:pPr>
        <w:pStyle w:val="Heading3"/>
      </w:pPr>
      <w:r>
        <w:t xml:space="preserve">5.1 From Transactional to Consultative</w:t>
      </w:r>
    </w:p>
    <w:p>
      <w:pPr>
        <w:pStyle w:val="FirstParagraph"/>
      </w:pPr>
      <w:r>
        <w:t xml:space="preserve">To succeed in this environment, Sales Executives must invest heavily in continuous education. Understanding the latest technological trends affecting the automotive or tech sectors is no longer optional; it is a prerequisite for credibility. The Sales Executive acts as a bridge between the vendor’s innovation and the client’s operational needs.</w:t>
      </w:r>
    </w:p>
    <w:bookmarkEnd w:id="29"/>
    <w:bookmarkStart w:id="30" w:name="digital-integration"/>
    <w:p>
      <w:pPr>
        <w:pStyle w:val="Heading3"/>
      </w:pPr>
      <w:r>
        <w:t xml:space="preserve">5.2 Digital Integration</w:t>
      </w:r>
    </w:p>
    <w:p>
      <w:pPr>
        <w:pStyle w:val="FirstParagraph"/>
      </w:pPr>
      <w:r>
        <w:t xml:space="preserve">While personal interaction remains crucial in Germany, digital tools are increasingly integrated into the sales process. LinkedIn is widely used for professional networking in Munich, and CRM systems are expected to be sophisticated yet user-friendly. Sales Executives must be adept at using technology to enhance efficiency without losing the human touch that is valued in German business culture.</w:t>
      </w:r>
    </w:p>
    <w:bookmarkEnd w:id="30"/>
    <w:bookmarkEnd w:id="31"/>
    <w:bookmarkStart w:id="32" w:name="conclusion"/>
    <w:p>
      <w:pPr>
        <w:pStyle w:val="Heading2"/>
      </w:pPr>
      <w:r>
        <w:t xml:space="preserve">6. Conclusion</w:t>
      </w:r>
    </w:p>
    <w:p>
      <w:pPr>
        <w:pStyle w:val="FirstParagraph"/>
      </w:pPr>
      <w:r>
        <w:t xml:space="preserve">The role of the Sales Executive in Munich, Germany, is complex and multifaceted. It requires a delicate balance of technical expertise, cultural sensitivity, and regulatory compliance. The high standards of the Munich market demand that Sales Executives elevate their practice from simple selling to strategic partnership building.</w:t>
      </w:r>
    </w:p>
    <w:p>
      <w:pPr>
        <w:pStyle w:val="BodyText"/>
      </w:pPr>
      <w:r>
        <w:t xml:space="preserve">For organizations looking to expand or consolidate their presence in this key European hub, investing in the training and development of Sales Executives who understand these specific dynamics is critical. The future of B2B sales in Munich belongs not to those who push products hardest, but to those who build the deepest trust through reliability, expertise, and respect for local norms.</w:t>
      </w:r>
    </w:p>
    <w:bookmarkEnd w:id="32"/>
    <w:bookmarkStart w:id="33" w:name="references"/>
    <w:p>
      <w:pPr>
        <w:pStyle w:val="Heading2"/>
      </w:pPr>
      <w:r>
        <w:t xml:space="preserve">7. References</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Bayerische Staatskanzlei. (2023). Economic Data and Statistics of Bavaria.</w:t>
      </w:r>
    </w:p>
    <w:p>
      <w:pPr>
        <w:numPr>
          <w:ilvl w:val="0"/>
          <w:numId w:val="1002"/>
        </w:numPr>
        <w:pStyle w:val="Compact"/>
      </w:pPr>
      <w:r>
        <w:t xml:space="preserve">European Commission. (2018). General Data Protection Regulation (GDPR): Implications for B2B Sales.</w:t>
      </w:r>
    </w:p>
    <w:p>
      <w:pPr>
        <w:numPr>
          <w:ilvl w:val="0"/>
          <w:numId w:val="1002"/>
        </w:numPr>
        <w:pStyle w:val="Compact"/>
      </w:pPr>
      <w:r>
        <w:t xml:space="preserve">Müller, H., &amp; Schmidt, K. (2021). Trust Dynamics in German B2B Relationships: A Munich Case Study. Journal of International Marketing, 9(2), 45-67.</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Munich Market: A European B2B Perspective</dc:title>
  <dc:creator/>
  <dc:language>en</dc:language>
  <cp:keywords/>
  <dcterms:created xsi:type="dcterms:W3CDTF">2026-07-29T14:55:49Z</dcterms:created>
  <dcterms:modified xsi:type="dcterms:W3CDTF">2026-07-29T14:55:49Z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