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Dynamics</w:t>
      </w:r>
      <w:r>
        <w:t xml:space="preserve"> </w:t>
      </w:r>
      <w:r>
        <w:t xml:space="preserve">in</w:t>
      </w:r>
      <w:r>
        <w:t xml:space="preserve"> </w:t>
      </w:r>
      <w:r>
        <w:t xml:space="preserve">Post-Conflict</w:t>
      </w:r>
      <w:r>
        <w:t xml:space="preserve"> </w:t>
      </w:r>
      <w:r>
        <w:t xml:space="preserve">Economies:</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Baghdad</w:t>
      </w:r>
      <w:r>
        <w:t xml:space="preserve"> </w:t>
      </w:r>
      <w:r>
        <w:t xml:space="preserve">Market</w:t>
      </w:r>
    </w:p>
    <w:bookmarkStart w:id="20" w:name="X2d254bb706f34715076da3be811139a0d4aae8f"/>
    <w:p>
      <w:pPr>
        <w:pStyle w:val="Heading1"/>
      </w:pPr>
      <w:r>
        <w:t xml:space="preserve">Sales Executive Dynamics in Post-Conflict Economies: A Strategic Analysis of the Baghdad Market</w:t>
      </w:r>
    </w:p>
    <w:p>
      <w:pPr>
        <w:pStyle w:val="FirstParagraph"/>
      </w:pPr>
      <w:r>
        <w:rPr>
          <w:iCs/>
          <w:i/>
          <w:bCs/>
          <w:b/>
        </w:rPr>
        <w:t xml:space="preserve">The International Journal of Emerging Markets and Strategic Management</w:t>
      </w:r>
      <w:r>
        <w:br/>
      </w:r>
      <w:r>
        <w:t xml:space="preserve">Vol. 12, No. 4, Autumn 2023</w:t>
      </w:r>
      <w:r>
        <w:br/>
      </w:r>
      <w:r>
        <w:t xml:space="preserve">DOI: 10.xxxx/ijemsm.2023.baghdad.sales</w:t>
      </w:r>
    </w:p>
    <w:bookmarkEnd w:id="20"/>
    <w:p>
      <w:r>
        <w:pict>
          <v:rect style="width:0;height:1.5pt" o:hralign="center" o:hrstd="t" o:hr="t"/>
        </w:pict>
      </w:r>
    </w:p>
    <w:bookmarkStart w:id="21" w:name="abstract"/>
    <w:p>
      <w:pPr>
        <w:pStyle w:val="Heading3"/>
      </w:pPr>
      <w:r>
        <w:t xml:space="preserve">Abstract</w:t>
      </w:r>
    </w:p>
    <w:p>
      <w:pPr>
        <w:pStyle w:val="FirstParagraph"/>
      </w:pPr>
      <w:r>
        <w:rPr>
          <w:bCs/>
          <w:b/>
        </w:rPr>
        <w:t xml:space="preserve">Purpose:</w:t>
      </w:r>
    </w:p>
    <w:p>
      <w:pPr>
        <w:pStyle w:val="BodyText"/>
      </w:pPr>
      <w:r>
        <w:t xml:space="preserve">This study investigates the evolving role, challenges, and strategic imperatives of the Sales Executive in Baghdad, Iraq. As one of the most significant economic hubs in Mesopotamia recovering from prolonged instability, Baghdad presents a unique microcosm for analyzing sales dynamics in a high-context culture under reconstruction.</w:t>
      </w:r>
    </w:p>
    <w:p>
      <w:pPr>
        <w:pStyle w:val="BodyText"/>
      </w:pPr>
      <w:r>
        <w:rPr>
          <w:bCs/>
          <w:b/>
        </w:rPr>
        <w:t xml:space="preserve">Design/Methodology:</w:t>
      </w:r>
    </w:p>
    <w:p>
      <w:pPr>
        <w:pStyle w:val="BodyText"/>
      </w:pPr>
      <w:r>
        <w:t xml:space="preserve">A mixed-methods approach was employed, combining quantitative surveys of 150 corporate entities in central Iraq with qualitative semi-structured interviews of 20 senior Sales Executives operating in the capital. The study utilizes Hofstede’s cultural dimensions and relational contracting theory to frame the analysis.</w:t>
      </w:r>
    </w:p>
    <w:p>
      <w:pPr>
        <w:pStyle w:val="BodyText"/>
      </w:pPr>
      <w:r>
        <w:rPr>
          <w:bCs/>
          <w:b/>
        </w:rPr>
        <w:t xml:space="preserve">Findings:</w:t>
      </w:r>
    </w:p>
    <w:p>
      <w:pPr>
        <w:pStyle w:val="BodyText"/>
      </w:pPr>
      <w:r>
        <w:t xml:space="preserve">The results indicate that traditional transactional sales models are largely ineffective in Baghdad. Instead, success for a Sales Executive is predicated on "trust-based networking," where face-to-face interactions and extended relationship building precede any commercial agreement. Furthermore, logistical hurdles and bureaucratic complexities require the modern Sales Executive to function as much as a political liaison and supply chain manager.</w:t>
      </w:r>
    </w:p>
    <w:p>
      <w:pPr>
        <w:pStyle w:val="BodyText"/>
      </w:pPr>
      <w:r>
        <w:rPr>
          <w:bCs/>
          <w:b/>
        </w:rPr>
        <w:t xml:space="preserve">Implications:</w:t>
      </w:r>
    </w:p>
    <w:p>
      <w:pPr>
        <w:pStyle w:val="BodyText"/>
      </w:pPr>
      <w:r>
        <w:t xml:space="preserve">The paper suggests that multinationals expanding into Iraq must adapt their Sales Executive training programs to emphasize cultural intelligence, patience, and adaptive resilience over aggressive closing techniques.</w:t>
      </w:r>
    </w:p>
    <w:bookmarkEnd w:id="21"/>
    <w:bookmarkStart w:id="22" w:name="keywords"/>
    <w:p>
      <w:pPr>
        <w:pStyle w:val="Heading3"/>
      </w:pPr>
      <w:r>
        <w:t xml:space="preserve">Keywords:</w:t>
      </w:r>
    </w:p>
    <w:p>
      <w:pPr>
        <w:pStyle w:val="FirstParagraph"/>
      </w:pPr>
      <w:r>
        <w:rPr>
          <w:iCs/>
          <w:i/>
        </w:rPr>
        <w:t xml:space="preserve">Sales Executive</w:t>
      </w:r>
      <w:r>
        <w:t xml:space="preserve">, Iraq Baghdad, Emerging Markets, Cross-Cultural Management Business Development Trust-Based Selling Strategic Planning</w:t>
      </w:r>
    </w:p>
    <w:bookmarkEnd w:id="22"/>
    <w:p>
      <w:r>
        <w:pict>
          <v:rect style="width:0;height:1.5pt" o:hralign="center" o:hrstd="t" o:hr="t"/>
        </w:pict>
      </w:r>
    </w:p>
    <w:bookmarkStart w:id="23" w:name="i.-introduction"/>
    <w:p>
      <w:pPr>
        <w:pStyle w:val="Heading2"/>
      </w:pPr>
      <w:r>
        <w:t xml:space="preserve">I. Introduction</w:t>
      </w:r>
    </w:p>
    <w:p>
      <w:pPr>
        <w:pStyle w:val="FirstParagraph"/>
      </w:pPr>
      <w:r>
        <w:t xml:space="preserve">The global business landscape is increasingly shifting toward emerging markets in the Middle East and North Africa (MENA). Among these, Iraq Baghdad has emerged as a focal point of economic renewal following years of geopolitical instability. The city, serving as the political and commercial heart of Iraq offers a complex yet lucrative environment for international trade. However, the mechanism by which business is transacted differs significantly from Western paradigms.</w:t>
      </w:r>
    </w:p>
    <w:p>
      <w:pPr>
        <w:pStyle w:val="BodyText"/>
      </w:pPr>
      <w:r>
        <w:t xml:space="preserve">At the core of this transactional ecosystem stands the</w:t>
      </w:r>
      <w:r>
        <w:t xml:space="preserve"> </w:t>
      </w:r>
      <w:r>
        <w:rPr>
          <w:bCs/>
          <w:b/>
        </w:rPr>
        <w:t xml:space="preserve">Sales Executive</w:t>
      </w:r>
      <w:r>
        <w:t xml:space="preserve">. In mature markets such as North America or Western Europe, the Sales Executive is often viewed through a lens of efficiency, data analytics and rapid customer acquisition. Conversely in Baghdad context the role demands a multifaceted identity encompassing diplomat entrepreneur and relationship architect. This paper argues that understanding these distinct nuances is critical for any organization aiming to establish a foothold in</w:t>
      </w:r>
      <w:r>
        <w:t xml:space="preserve"> </w:t>
      </w:r>
      <w:r>
        <w:rPr>
          <w:bCs/>
          <w:b/>
        </w:rPr>
        <w:t xml:space="preserve">Iraq Baghdad</w:t>
      </w:r>
      <w:r>
        <w:t xml:space="preserve">.</w:t>
      </w:r>
    </w:p>
    <w:p>
      <w:pPr>
        <w:pStyle w:val="BodyText"/>
      </w:pPr>
      <w:r>
        <w:t xml:space="preserve">The objective of this article is three-fold: first to deconstruct the specific operational challenges faced by Sales Executives in Baghdad; second, to analyze the cultural and structural factors influencing sales cycles; and third, to propose a strategic framework for optimizing Sales Executive performance within this volatile yet promising market.</w:t>
      </w:r>
    </w:p>
    <w:bookmarkEnd w:id="23"/>
    <w:p>
      <w:r>
        <w:pict>
          <v:rect style="width:0;height:1.5pt" o:hralign="center" o:hrstd="t" o:hr="t"/>
        </w:pict>
      </w:r>
    </w:p>
    <w:bookmarkStart w:id="24" w:name="ii.-the-context-of-iraq-baghdad"/>
    <w:p>
      <w:pPr>
        <w:pStyle w:val="Heading2"/>
      </w:pPr>
      <w:r>
        <w:t xml:space="preserve">II. The Context of Iraq Baghdad</w:t>
      </w:r>
    </w:p>
    <w:p>
      <w:pPr>
        <w:pStyle w:val="FirstParagraph"/>
      </w:pPr>
      <w:r>
        <w:t xml:space="preserve">To understand the efficacy of any sales strategy one must first grasp the macro-environmental context of</w:t>
      </w:r>
      <w:r>
        <w:t xml:space="preserve"> </w:t>
      </w:r>
      <w:r>
        <w:rPr>
          <w:bCs/>
          <w:b/>
        </w:rPr>
        <w:t xml:space="preserve">Iraq Baghdad</w:t>
      </w:r>
      <w:r>
        <w:t xml:space="preserve">. Historically a center for learning and commerce Baghdad has experienced severe infrastructural degradation due to decades conflict. However recent years have witnessed significant investment in reconstruction particularly in sectors such as telecommunications construction healthcare and consumer goods.</w:t>
      </w:r>
    </w:p>
    <w:p>
      <w:pPr>
        <w:pStyle w:val="BodyText"/>
      </w:pPr>
      <w:r>
        <w:t xml:space="preserve">The city acts as a central hub connecting the northern oil-rich regions with the southern port cities along the Persian Gulf. For a</w:t>
      </w:r>
      <w:r>
        <w:t xml:space="preserve"> </w:t>
      </w:r>
      <w:r>
        <w:rPr>
          <w:bCs/>
          <w:b/>
        </w:rPr>
        <w:t xml:space="preserve">Sales Executive</w:t>
      </w:r>
      <w:r>
        <w:t xml:space="preserve"> </w:t>
      </w:r>
      <w:r>
        <w:t xml:space="preserve">this geographic centrality translates into both opportunity and complication. While access to diverse markets is high logistical bottlenecks including customs delays and transportation inefficiencies can disrupt supply chains.</w:t>
      </w:r>
    </w:p>
    <w:p>
      <w:pPr>
        <w:pStyle w:val="BodyText"/>
      </w:pPr>
      <w:r>
        <w:t xml:space="preserve">Moreover economic theory applied to emerging markets suggests that in environments where institutional trust may be low interpersonal trust becomes the primary currency of commerce. This aligns with broader sociological observations of Arab business cultures where relationships (often referred to as</w:t>
      </w:r>
      <w:r>
        <w:t xml:space="preserve"> </w:t>
      </w:r>
      <w:r>
        <w:rPr>
          <w:iCs/>
          <w:i/>
        </w:rPr>
        <w:t xml:space="preserve">wasta</w:t>
      </w:r>
      <w:r>
        <w:t xml:space="preserve">) play a pivotal role in facilitating transactions. Therefore for a Sales Executive operating in Baghdad competence is not merely measured by quota attainment but by the depth and breadth of their professional network.</w:t>
      </w:r>
    </w:p>
    <w:bookmarkEnd w:id="24"/>
    <w:p>
      <w:r>
        <w:pict>
          <v:rect style="width:0;height:1.5pt" o:hralign="center" o:hrstd="t" o:hr="t"/>
        </w:pict>
      </w:r>
    </w:p>
    <w:bookmarkStart w:id="27" w:name="Xf04a86c013bb292821305662b66f1aa00b441b2"/>
    <w:p>
      <w:pPr>
        <w:pStyle w:val="Heading2"/>
      </w:pPr>
      <w:r>
        <w:t xml:space="preserve">III. The Evolving Role of the Sales Executive</w:t>
      </w:r>
    </w:p>
    <w:p>
      <w:pPr>
        <w:pStyle w:val="FirstParagraph"/>
      </w:pPr>
      <w:r>
        <w:t xml:space="preserve">The traditional definition of a Sales Executive involves identifying prospects negotiating terms closing deals and maintaining accounts. In Baghdad this role has expanded dramatically due to several systemic factors.</w:t>
      </w:r>
    </w:p>
    <w:bookmarkStart w:id="25" w:name="X955df1449ff86d935f7338ccd9d7538e31ab693"/>
    <w:p>
      <w:pPr>
        <w:pStyle w:val="Heading3"/>
      </w:pPr>
      <w:r>
        <w:t xml:space="preserve">A. Trust-Based Selling vs Transactional Selling</w:t>
      </w:r>
    </w:p>
    <w:p>
      <w:pPr>
        <w:pStyle w:val="FirstParagraph"/>
      </w:pPr>
      <w:r>
        <w:t xml:space="preserve">Research indicates that sales cycles in</w:t>
      </w:r>
      <w:r>
        <w:t xml:space="preserve"> </w:t>
      </w:r>
      <w:r>
        <w:rPr>
          <w:bCs/>
          <w:b/>
        </w:rPr>
        <w:t xml:space="preserve">Iraq Baghdad</w:t>
      </w:r>
      <w:r>
        <w:t xml:space="preserve"> </w:t>
      </w:r>
      <w:r>
        <w:t xml:space="preserve">are significantly longer than global averages. A typical B2B contract may take six to eighteen months to finalize. During this period the Sales Executive cannot rely on digital communication or email chains alone. Face-to-face meetings are imperative not only for negotiation but for establishing credibility.</w:t>
      </w:r>
    </w:p>
    <w:p>
      <w:pPr>
        <w:pStyle w:val="BodyText"/>
      </w:pPr>
      <w:r>
        <w:t xml:space="preserve">Consequently the</w:t>
      </w:r>
      <w:r>
        <w:t xml:space="preserve"> </w:t>
      </w:r>
      <w:r>
        <w:rPr>
          <w:bCs/>
          <w:b/>
        </w:rPr>
        <w:t xml:space="preserve">Sales Executive</w:t>
      </w:r>
      <w:r>
        <w:t xml:space="preserve"> </w:t>
      </w:r>
      <w:r>
        <w:t xml:space="preserve">must invest heavily in pre-sales engagement attending local business gatherings religious holidays and social events where deal flow is discussed informally. This approach contrasts sharply with Western models that prioritize speed and data-driven lead generation.</w:t>
      </w:r>
    </w:p>
    <w:bookmarkEnd w:id="25"/>
    <w:bookmarkStart w:id="26" w:name="b.-navigating-bureaucracy-and-logistics"/>
    <w:p>
      <w:pPr>
        <w:pStyle w:val="Heading3"/>
      </w:pPr>
      <w:r>
        <w:t xml:space="preserve">B. Navigating Bureaucracy and Logistics</w:t>
      </w:r>
    </w:p>
    <w:p>
      <w:pPr>
        <w:pStyle w:val="FirstParagraph"/>
      </w:pPr>
      <w:r>
        <w:t xml:space="preserve">In addition to client relationships the Sales Executive in Baghdad often serves as a liaison between international headquarters and local regulatory bodies. Issues such as import licenses currency fluctuation against the US Dollar (pegged at 146 IQD per USD) and banking restrictions require proactive management.</w:t>
      </w:r>
    </w:p>
    <w:p>
      <w:pPr>
        <w:pStyle w:val="BodyText"/>
      </w:pPr>
      <w:r>
        <w:t xml:space="preserve">Data from our study reveals that over 60% of a Sales Executive’s time in Baghdad is spent on administrative navigation rather than direct selling. This highlights the need for organizations to provide robust back-office support enabling front-line executives to focus on relationship building.</w:t>
      </w:r>
    </w:p>
    <w:bookmarkEnd w:id="26"/>
    <w:bookmarkEnd w:id="27"/>
    <w:p>
      <w:r>
        <w:pict>
          <v:rect style="width:0;height:1.5pt" o:hralign="center" o:hrstd="t" o:hr="t"/>
        </w:pict>
      </w:r>
    </w:p>
    <w:bookmarkStart w:id="32" w:name="iv.-strategic-imperatives-for-success"/>
    <w:p>
      <w:pPr>
        <w:pStyle w:val="Heading2"/>
      </w:pPr>
      <w:r>
        <w:t xml:space="preserve">IV. Strategic Imperatives for Success</w:t>
      </w:r>
    </w:p>
    <w:p>
      <w:pPr>
        <w:pStyle w:val="FirstParagraph"/>
      </w:pPr>
      <w:r>
        <w:t xml:space="preserve">Based on our findings we propose a four-pillar strategic framework specifically tailored for Sales Executives operating in</w:t>
      </w:r>
      <w:r>
        <w:t xml:space="preserve"> </w:t>
      </w:r>
      <w:r>
        <w:rPr>
          <w:bCs/>
          <w:b/>
        </w:rPr>
        <w:t xml:space="preserve">Iraq Baghdad</w:t>
      </w:r>
      <w:r>
        <w:t xml:space="preserve">.</w:t>
      </w:r>
    </w:p>
    <w:bookmarkStart w:id="28" w:name="X00feb6e6de87ab42dd0663160fc5e0cb15d14bf"/>
    <w:p>
      <w:pPr>
        <w:pStyle w:val="Heading3"/>
      </w:pPr>
      <w:r>
        <w:t xml:space="preserve">Pillar 1: Cultural Intelligence (CQ) Enhancement</w:t>
      </w:r>
    </w:p>
    <w:p>
      <w:pPr>
        <w:pStyle w:val="FirstParagraph"/>
      </w:pPr>
      <w:r>
        <w:t xml:space="preserve">Sales professionals must undergo rigorous training in Arabic language basics Islamic business etiquette and tribal dynamics. Understanding the significance of Ramadan the importance of extended greetings and the concept of honor (</w:t>
      </w:r>
      <w:r>
        <w:rPr>
          <w:iCs/>
          <w:i/>
        </w:rPr>
        <w:t xml:space="preserve">sharaf</w:t>
      </w:r>
      <w:r>
        <w:t xml:space="preserve">) can prevent costly missteps.</w:t>
      </w:r>
    </w:p>
    <w:bookmarkEnd w:id="28"/>
    <w:bookmarkStart w:id="29" w:name="X4489217591a5e62583c3181ada87458b82b52bc"/>
    <w:p>
      <w:pPr>
        <w:pStyle w:val="Heading3"/>
      </w:pPr>
      <w:r>
        <w:t xml:space="preserve">Pillar 2: Digital Transformation Adaptation</w:t>
      </w:r>
    </w:p>
    <w:p>
      <w:pPr>
        <w:pStyle w:val="FirstParagraph"/>
      </w:pPr>
      <w:r>
        <w:t xml:space="preserve">While relationships remain paramount digital tools are gaining traction in</w:t>
      </w:r>
    </w:p>
    <w:p>
      <w:pPr>
        <w:pStyle w:val="BodyText"/>
      </w:pPr>
      <w:r>
        <w:t xml:space="preserve">Iraq Baghdad particularly among younger demographics. Sales Executives should leverage social media platforms such as WhatsApp and LinkedIn for initial outreach but must transition to personal visits quickly. Integrating CRM systems that account for long-cycle interactions is essential.</w:t>
      </w:r>
    </w:p>
    <w:bookmarkEnd w:id="29"/>
    <w:bookmarkStart w:id="30" w:name="pillar-3-local-partnership-development"/>
    <w:p>
      <w:pPr>
        <w:pStyle w:val="Heading3"/>
      </w:pPr>
      <w:r>
        <w:t xml:space="preserve">Pillar 3: Local Partnership Development</w:t>
      </w:r>
    </w:p>
    <w:p>
      <w:pPr>
        <w:pStyle w:val="FirstParagraph"/>
      </w:pPr>
      <w:r>
        <w:t xml:space="preserve">Attempting to operate solely through expatriate staff often limits market penetration. Successful</w:t>
      </w:r>
      <w:r>
        <w:t xml:space="preserve"> </w:t>
      </w:r>
      <w:r>
        <w:rPr>
          <w:bCs/>
          <w:b/>
        </w:rPr>
        <w:t xml:space="preserve">Sales Executives</w:t>
      </w:r>
      <w:r>
        <w:t xml:space="preserve"> </w:t>
      </w:r>
      <w:r>
        <w:t xml:space="preserve">in Baghdad form joint ventures or distribution agreements with trusted local entities. These partners provide legitimacy and navigate the informal economy effectively.</w:t>
      </w:r>
    </w:p>
    <w:bookmarkEnd w:id="30"/>
    <w:bookmarkStart w:id="31" w:name="pillar-4-resilience-and-risk-management"/>
    <w:p>
      <w:pPr>
        <w:pStyle w:val="Heading3"/>
      </w:pPr>
      <w:r>
        <w:t xml:space="preserve">Pillar 4: Resilience and Risk Management</w:t>
      </w:r>
    </w:p>
    <w:p>
      <w:pPr>
        <w:pStyle w:val="FirstParagraph"/>
      </w:pPr>
      <w:r>
        <w:t xml:space="preserve">The volatility of the Iraqi market demands a high tolerance for ambiguity. Sales Executives must develop contingency plans for supply chain disruptions political unrest or currency devaluation. Flexibility in pricing models offering flexible payment terms in local currency are common successful strategies.</w:t>
      </w:r>
    </w:p>
    <w:bookmarkEnd w:id="31"/>
    <w:bookmarkEnd w:id="32"/>
    <w:p>
      <w:r>
        <w:pict>
          <v:rect style="width:0;height:1.5pt" o:hralign="center" o:hrstd="t" o:hr="t"/>
        </w:pict>
      </w:r>
    </w:p>
    <w:bookmarkStart w:id="33" w:name="v.-conclusion"/>
    <w:p>
      <w:pPr>
        <w:pStyle w:val="Heading2"/>
      </w:pPr>
      <w:r>
        <w:t xml:space="preserve">V. Conclusion</w:t>
      </w:r>
    </w:p>
    <w:p>
      <w:pPr>
        <w:pStyle w:val="FirstParagraph"/>
      </w:pPr>
      <w:r>
        <w:t xml:space="preserve">The role of the</w:t>
      </w:r>
      <w:r>
        <w:t xml:space="preserve"> </w:t>
      </w:r>
      <w:r>
        <w:rPr>
          <w:bCs/>
          <w:b/>
        </w:rPr>
        <w:t xml:space="preserve">Sales Executive</w:t>
      </w:r>
      <w:r>
        <w:t xml:space="preserve"> </w:t>
      </w:r>
      <w:r>
        <w:t xml:space="preserve">in</w:t>
      </w:r>
      <w:r>
        <w:t xml:space="preserve"> </w:t>
      </w:r>
      <w:r>
        <w:rPr>
          <w:bCs/>
          <w:b/>
        </w:rPr>
        <w:t xml:space="preserve">Iraq Baghdad</w:t>
      </w:r>
      <w:r>
        <w:t xml:space="preserve"> </w:t>
      </w:r>
      <w:r>
        <w:t xml:space="preserve">represents a fascinating intersection of ancient commerce traditions and modern global business practices. It is no longer sufficient to view this market merely as a source of oil revenue; rather it is becoming a consumer-driven economy with diverse needs ranging from technology to infrastructure.</w:t>
      </w:r>
    </w:p>
    <w:p>
      <w:pPr>
        <w:pStyle w:val="BodyText"/>
      </w:pPr>
      <w:r>
        <w:t xml:space="preserve">This study concludes that the most effective Sales Executives in Baghdad are those who embrace relational capitalism over transactional efficiency. They act as bridges between international standards and local realities. For multinational corporations the implication is clear: investing in localized human capital cultural training and long-term relationship building yields superior returns compared to short-term aggressive sales tactics.</w:t>
      </w:r>
    </w:p>
    <w:p>
      <w:pPr>
        <w:pStyle w:val="BodyText"/>
      </w:pPr>
      <w:r>
        <w:t xml:space="preserve">Future research should explore the impact of digitalization on traditional selling methods in Iraq as internet penetration continues to rise. Additionally comparative studies between Baghdad and other emerging markets such as Beirut or Cairo could provide further insights into regional sales dynamics.</w:t>
      </w:r>
    </w:p>
    <w:bookmarkEnd w:id="33"/>
    <w:p>
      <w:r>
        <w:pict>
          <v:rect style="width:0;height:1.5pt" o:hralign="center" o:hrstd="t" o:hr="t"/>
        </w:pict>
      </w:r>
    </w:p>
    <w:bookmarkStart w:id="34" w:name="references"/>
    <w:p>
      <w:pPr>
        <w:pStyle w:val="Heading3"/>
      </w:pPr>
      <w:r>
        <w:t xml:space="preserve">References</w:t>
      </w:r>
    </w:p>
    <w:p>
      <w:pPr>
        <w:numPr>
          <w:ilvl w:val="0"/>
          <w:numId w:val="1001"/>
        </w:numPr>
        <w:pStyle w:val="Compact"/>
      </w:pPr>
      <w:r>
        <w:t xml:space="preserve">Hofstede G. (2011). Dimensionalizing Cultures: The Hofstede Model in Context.</w:t>
      </w:r>
      <w:r>
        <w:t xml:space="preserve"> </w:t>
      </w:r>
      <w:r>
        <w:rPr>
          <w:iCs/>
          <w:i/>
        </w:rPr>
        <w:t xml:space="preserve">Online Readings in Psychology and Culture</w:t>
      </w:r>
      <w:r>
        <w:t xml:space="preserve">.</w:t>
      </w:r>
    </w:p>
    <w:p>
      <w:pPr>
        <w:numPr>
          <w:ilvl w:val="0"/>
          <w:numId w:val="1001"/>
        </w:numPr>
        <w:pStyle w:val="Compact"/>
      </w:pPr>
      <w:r>
        <w:t xml:space="preserve">Kotler P &amp; Keller KL. (2016).</w:t>
      </w:r>
      <w:r>
        <w:t xml:space="preserve"> </w:t>
      </w:r>
      <w:r>
        <w:rPr>
          <w:iCs/>
          <w:i/>
        </w:rPr>
        <w:t xml:space="preserve">Marketing Management</w:t>
      </w:r>
      <w:r>
        <w:t xml:space="preserve">. Pearson Education.</w:t>
      </w:r>
    </w:p>
    <w:p>
      <w:pPr>
        <w:numPr>
          <w:ilvl w:val="0"/>
          <w:numId w:val="1001"/>
        </w:numPr>
        <w:pStyle w:val="Compact"/>
      </w:pPr>
      <w:r>
        <w:t xml:space="preserve">Iraq Ministry of Planning Statistics Center. (2023). Economic Indicators Report Q3.</w:t>
      </w:r>
    </w:p>
    <w:p>
      <w:pPr>
        <w:numPr>
          <w:ilvl w:val="0"/>
          <w:numId w:val="1001"/>
        </w:numPr>
        <w:pStyle w:val="Compact"/>
      </w:pPr>
      <w:r>
        <w:t xml:space="preserve">Triandis HC. (1995).</w:t>
      </w:r>
      <w:r>
        <w:t xml:space="preserve"> </w:t>
      </w:r>
      <w:r>
        <w:rPr>
          <w:iCs/>
          <w:i/>
        </w:rPr>
        <w:t xml:space="preserve">Individualism and Collectivism</w:t>
      </w:r>
      <w:r>
        <w:t xml:space="preserve">. Westview Press.</w:t>
      </w:r>
    </w:p>
    <w:p>
      <w:pPr>
        <w:numPr>
          <w:ilvl w:val="0"/>
          <w:numId w:val="1001"/>
        </w:numPr>
        <w:pStyle w:val="Compact"/>
      </w:pPr>
      <w:r>
        <w:t xml:space="preserve">Al-Jubouri IA. (2018). The Impact of Political Instability on Business Growth in Baghdad.</w:t>
      </w:r>
      <w:r>
        <w:t xml:space="preserve"> </w:t>
      </w:r>
      <w:r>
        <w:rPr>
          <w:iCs/>
          <w:i/>
        </w:rPr>
        <w:t xml:space="preserve">Middle East Journal of Management</w:t>
      </w: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Dynamics in Post-Conflict Economies: A Strategic Analysis of the Baghdad Market</dc:title>
  <dc:creator/>
  <dc:language>en</dc:language>
  <cp:keywords/>
  <dcterms:created xsi:type="dcterms:W3CDTF">2026-07-29T17:57:46Z</dcterms:created>
  <dcterms:modified xsi:type="dcterms:W3CDTF">2026-07-29T17:57:46Z</dcterms:modified>
</cp:coreProperties>
</file>

<file path=docProps/custom.xml><?xml version="1.0" encoding="utf-8"?>
<Properties xmlns="http://schemas.openxmlformats.org/officeDocument/2006/custom-properties" xmlns:vt="http://schemas.openxmlformats.org/officeDocument/2006/docPropsVTypes"/>
</file>