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Traditional</w:t>
      </w:r>
      <w:r>
        <w:t xml:space="preserve"> </w:t>
      </w:r>
      <w:r>
        <w:t xml:space="preserve">Values</w:t>
      </w:r>
      <w:r>
        <w:t xml:space="preserve"> </w:t>
      </w:r>
      <w:r>
        <w:t xml:space="preserve">and</w:t>
      </w:r>
      <w:r>
        <w:t xml:space="preserve"> </w:t>
      </w:r>
      <w:r>
        <w:t xml:space="preserve">Modern</w:t>
      </w:r>
      <w:r>
        <w:t xml:space="preserve"> </w:t>
      </w:r>
      <w:r>
        <w:t xml:space="preserve">Sales</w:t>
      </w:r>
      <w:r>
        <w:t xml:space="preserve"> </w:t>
      </w:r>
      <w:r>
        <w:t xml:space="preserve">Dynamics: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Kyoto,</w:t>
      </w:r>
      <w:r>
        <w:t xml:space="preserve"> </w:t>
      </w:r>
      <w:r>
        <w:t xml:space="preserve">Japan</w:t>
      </w:r>
    </w:p>
    <w:bookmarkStart w:id="31" w:name="X9c0c6b08922554117b3b5a05d0f03bb2d1a53d6"/>
    <w:p>
      <w:pPr>
        <w:pStyle w:val="Heading1"/>
      </w:pPr>
      <w:r>
        <w:t xml:space="preserve">The Intersection of Traditional Values and Modern Sales Dynamics</w:t>
      </w:r>
    </w:p>
    <w:bookmarkStart w:id="20" w:name="X2082910a2b12e5ed664cd0ac56a3327cb11c949"/>
    <w:p>
      <w:pPr>
        <w:pStyle w:val="Heading2"/>
      </w:pPr>
      <w:r>
        <w:t xml:space="preserve">A Case Study of the Sales Executive in Kyoto, Japan</w:t>
      </w:r>
    </w:p>
    <w:p>
      <w:pPr>
        <w:pStyle w:val="FirstParagraph"/>
      </w:pPr>
      <w:r>
        <w:t xml:space="preserve">Dr. Hiroshi Tanaka &amp; Dr. Sarah Jenkins</w:t>
      </w:r>
      <w:r>
        <w:br/>
      </w:r>
      <w:r>
        <w:t xml:space="preserve">Institute of International Business Studies, University of Kyoto</w:t>
      </w:r>
    </w:p>
    <w:p>
      <w:pPr>
        <w:pStyle w:val="BodyText"/>
      </w:pPr>
      <w:r>
        <w:rPr>
          <w:iCs/>
          <w:i/>
          <w:bCs/>
          <w:b/>
        </w:rPr>
        <w:t xml:space="preserve">Abstract.</w:t>
      </w:r>
      <w:r>
        <w:br/>
      </w:r>
      <w:r>
        <w:t xml:space="preserve">This article explores the unique operational framework required for a successful</w:t>
      </w:r>
      <w:r>
        <w:t xml:space="preserve"> </w:t>
      </w:r>
      <w:r>
        <w:rPr>
          <w:bCs/>
          <w:b/>
        </w:rPr>
        <w:t xml:space="preserve">Sales Executive</w:t>
      </w:r>
      <w:r>
        <w:t xml:space="preserve"> </w:t>
      </w:r>
      <w:r>
        <w:t xml:space="preserve">operating within the specific cultural and economic landscape of</w:t>
      </w:r>
      <w:r>
        <w:t xml:space="preserve"> </w:t>
      </w:r>
      <w:r>
        <w:rPr>
          <w:bCs/>
          <w:b/>
        </w:rPr>
        <w:t xml:space="preserve">Kyoto, Japan</w:t>
      </w:r>
      <w:r>
        <w:t xml:space="preserve">. While global business practices often emphasize aggressive negotiation and rapid transaction cycles, the city of Kyoto presents a distinct paradox where historical preservation intersects with modern commerce. This study analyzes how a professional</w:t>
      </w:r>
      <w:r>
        <w:t xml:space="preserve"> </w:t>
      </w:r>
      <w:r>
        <w:rPr>
          <w:bCs/>
          <w:b/>
        </w:rPr>
        <w:t xml:space="preserve">Sales Executive</w:t>
      </w:r>
      <w:r>
        <w:t xml:space="preserve"> </w:t>
      </w:r>
      <w:r>
        <w:t xml:space="preserve">must adapt their strategies to respect the deep-seated cultural values of</w:t>
      </w:r>
      <w:r>
        <w:t xml:space="preserve"> </w:t>
      </w:r>
      <w:r>
        <w:rPr>
          <w:iCs/>
          <w:i/>
        </w:rPr>
        <w:t xml:space="preserve">omotenashi</w:t>
      </w:r>
      <w:r>
        <w:t xml:space="preserve"> </w:t>
      </w:r>
      <w:r>
        <w:t xml:space="preserve">(hospitality), trust-building, and long-term relationship maintenance. By examining qualitative data from local enterprises in</w:t>
      </w:r>
      <w:r>
        <w:t xml:space="preserve"> </w:t>
      </w:r>
      <w:r>
        <w:rPr>
          <w:bCs/>
          <w:b/>
        </w:rPr>
        <w:t xml:space="preserve">Kyoto, Japan</w:t>
      </w:r>
      <w:r>
        <w:t xml:space="preserve">, this paper argues that the efficacy of a</w:t>
      </w:r>
      <w:r>
        <w:t xml:space="preserve"> </w:t>
      </w:r>
      <w:r>
        <w:rPr>
          <w:bCs/>
          <w:b/>
        </w:rPr>
        <w:t xml:space="preserve">Sales Executive</w:t>
      </w:r>
      <w:r>
        <w:t xml:space="preserve"> </w:t>
      </w:r>
      <w:r>
        <w:t xml:space="preserve">is not determined by volume alone, but by their ability to integrate into the social fabric of the region. The findings suggest that a nuanced understanding of Kyoto’s unique corporate etiquette is paramount for sustained commercial success in this historic Japanese metropolis.</w:t>
      </w:r>
    </w:p>
    <w:bookmarkEnd w:id="20"/>
    <w:bookmarkStart w:id="21" w:name="introduction"/>
    <w:p>
      <w:pPr>
        <w:pStyle w:val="Heading2"/>
      </w:pPr>
      <w:r>
        <w:t xml:space="preserve">1. Introduction</w:t>
      </w:r>
    </w:p>
    <w:p>
      <w:pPr>
        <w:pStyle w:val="FirstParagraph"/>
      </w:pPr>
      <w:r>
        <w:t xml:space="preserve">In the contemporary global economy, sales strategies are increasingly standardized, leveraging digital platforms and data-driven analytics to maximize efficiency. However, regional variations in culture and consumer behavior necessitate localized approaches. Nowhere is this more evident than in</w:t>
      </w:r>
      <w:r>
        <w:t xml:space="preserve"> </w:t>
      </w:r>
      <w:r>
        <w:rPr>
          <w:bCs/>
          <w:b/>
        </w:rPr>
        <w:t xml:space="preserve">Kyoto, Japan</w:t>
      </w:r>
      <w:r>
        <w:t xml:space="preserve">, a city renowned for its rich cultural heritage yet simultaneously evolving into a hub for modern technology and tourism. For any professional aspiring to function as an effective</w:t>
      </w:r>
      <w:r>
        <w:t xml:space="preserve"> </w:t>
      </w:r>
      <w:r>
        <w:rPr>
          <w:bCs/>
          <w:b/>
        </w:rPr>
        <w:t xml:space="preserve">Sales Executive</w:t>
      </w:r>
      <w:r>
        <w:t xml:space="preserve"> </w:t>
      </w:r>
      <w:r>
        <w:t xml:space="preserve">in this region, standard Western or even generic Japanese business practices may prove insufficient.</w:t>
      </w:r>
    </w:p>
    <w:p>
      <w:pPr>
        <w:pStyle w:val="BodyText"/>
      </w:pPr>
      <w:r>
        <w:t xml:space="preserve">The primary objective of this academic article is to delineate the specific competencies required by a</w:t>
      </w:r>
      <w:r>
        <w:t xml:space="preserve"> </w:t>
      </w:r>
      <w:r>
        <w:rPr>
          <w:bCs/>
          <w:b/>
        </w:rPr>
        <w:t xml:space="preserve">Sales Executive</w:t>
      </w:r>
      <w:r>
        <w:t xml:space="preserve"> </w:t>
      </w:r>
      <w:r>
        <w:t xml:space="preserve">when operating in</w:t>
      </w:r>
      <w:r>
        <w:t xml:space="preserve"> </w:t>
      </w:r>
      <w:r>
        <w:rPr>
          <w:bCs/>
          <w:b/>
        </w:rPr>
        <w:t xml:space="preserve">Kyoto, Japan</w:t>
      </w:r>
      <w:r>
        <w:t xml:space="preserve">. We posit that the success of a</w:t>
      </w:r>
      <w:r>
        <w:t xml:space="preserve"> </w:t>
      </w:r>
      <w:r>
        <w:rPr>
          <w:bCs/>
          <w:b/>
        </w:rPr>
        <w:t xml:space="preserve">Sales Executive</w:t>
      </w:r>
      <w:r>
        <w:t xml:space="preserve"> </w:t>
      </w:r>
      <w:r>
        <w:t xml:space="preserve">in this locale is contingent upon their ability to navigate the tension between commercial ambition and traditional etiquette. This paper contributes to the literature on cross-cultural sales management by providing a focused analysis of one of Japan’s most culturally distinct prefectures.</w:t>
      </w:r>
    </w:p>
    <w:bookmarkEnd w:id="21"/>
    <w:bookmarkStart w:id="22" w:name="X85ea8f3025cab3d4b5726a03a5c464c59e6bb06"/>
    <w:p>
      <w:pPr>
        <w:pStyle w:val="Heading2"/>
      </w:pPr>
      <w:r>
        <w:t xml:space="preserve">2. Theoretical Framework: Culture and Commerce in Japan</w:t>
      </w:r>
    </w:p>
    <w:p>
      <w:pPr>
        <w:pStyle w:val="FirstParagraph"/>
      </w:pPr>
      <w:r>
        <w:t xml:space="preserve">To understand the role of a</w:t>
      </w:r>
      <w:r>
        <w:t xml:space="preserve"> </w:t>
      </w:r>
      <w:r>
        <w:rPr>
          <w:bCs/>
          <w:b/>
        </w:rPr>
        <w:t xml:space="preserve">Sales Executive</w:t>
      </w:r>
      <w:r>
        <w:t xml:space="preserve">, one must first comprehend the broader context of business conduct in</w:t>
      </w:r>
      <w:r>
        <w:t xml:space="preserve"> </w:t>
      </w:r>
      <w:r>
        <w:rPr>
          <w:bCs/>
          <w:b/>
        </w:rPr>
        <w:t xml:space="preserve">Kyoto, Japan</w:t>
      </w:r>
      <w:r>
        <w:t xml:space="preserve">. Japanese business culture is heavily influenced by Confucian values, emphasizing hierarchy, loyalty, and harmony. However, Kyoto possesses a unique character compared to Tokyo or Osaka. Historically the imperial capital for over a millennium, Kyoto retains an air of aristocratic refinement and artistic sensitivity.</w:t>
      </w:r>
    </w:p>
    <w:p>
      <w:pPr>
        <w:pStyle w:val="BodyText"/>
      </w:pPr>
      <w:r>
        <w:t xml:space="preserve">A</w:t>
      </w:r>
      <w:r>
        <w:t xml:space="preserve"> </w:t>
      </w:r>
      <w:r>
        <w:rPr>
          <w:bCs/>
          <w:b/>
        </w:rPr>
        <w:t xml:space="preserve">Sales Executive</w:t>
      </w:r>
      <w:r>
        <w:t xml:space="preserve"> </w:t>
      </w:r>
      <w:r>
        <w:t xml:space="preserve">operating in this environment must recognize that transactions are rarely isolated events; they are the culmination of long-term social bonds known as</w:t>
      </w:r>
      <w:r>
        <w:t xml:space="preserve"> </w:t>
      </w:r>
      <w:r>
        <w:rPr>
          <w:iCs/>
          <w:i/>
        </w:rPr>
        <w:t xml:space="preserve">kankei</w:t>
      </w:r>
      <w:r>
        <w:t xml:space="preserve">. Unlike the transactional nature often seen in emerging markets, the</w:t>
      </w:r>
      <w:r>
        <w:t xml:space="preserve"> </w:t>
      </w:r>
      <w:r>
        <w:rPr>
          <w:bCs/>
          <w:b/>
        </w:rPr>
        <w:t xml:space="preserve">Sales Executive</w:t>
      </w:r>
      <w:r>
        <w:t xml:space="preserve"> </w:t>
      </w:r>
      <w:r>
        <w:t xml:space="preserve">in Kyoto is viewed as a partner and a guest. The concept of</w:t>
      </w:r>
      <w:r>
        <w:t xml:space="preserve"> </w:t>
      </w:r>
      <w:r>
        <w:rPr>
          <w:iCs/>
          <w:i/>
        </w:rPr>
        <w:t xml:space="preserve">honne</w:t>
      </w:r>
      <w:r>
        <w:t xml:space="preserve"> </w:t>
      </w:r>
      <w:r>
        <w:t xml:space="preserve">(true feeling) and</w:t>
      </w:r>
      <w:r>
        <w:t xml:space="preserve"> </w:t>
      </w:r>
      <w:r>
        <w:rPr>
          <w:rStyle w:val="VerbatimChar"/>
        </w:rPr>
        <w:t xml:space="preserve">tatemae</w:t>
      </w:r>
      <w:r>
        <w:t xml:space="preserve"> </w:t>
      </w:r>
      <w:r>
        <w:t xml:space="preserve">(public façade) plays a critical role. A skilled</w:t>
      </w:r>
      <w:r>
        <w:t xml:space="preserve"> </w:t>
      </w:r>
      <w:r>
        <w:rPr>
          <w:bCs/>
          <w:b/>
        </w:rPr>
        <w:t xml:space="preserve">Sales Executive</w:t>
      </w:r>
      <w:r>
        <w:t xml:space="preserve"> </w:t>
      </w:r>
      <w:r>
        <w:t xml:space="preserve">must be adept at reading the room, understanding that direct confrontation or aggressive closing techniques are not only ineffective but potentially damaging to one’s reputation in the tight-knit business communities of Kyoto.</w:t>
      </w:r>
    </w:p>
    <w:bookmarkEnd w:id="22"/>
    <w:bookmarkStart w:id="23" w:name="methodology"/>
    <w:p>
      <w:pPr>
        <w:pStyle w:val="Heading2"/>
      </w:pPr>
      <w:r>
        <w:t xml:space="preserve">3. Methodology</w:t>
      </w:r>
    </w:p>
    <w:p>
      <w:pPr>
        <w:pStyle w:val="FirstParagraph"/>
      </w:pPr>
      <w:r>
        <w:t xml:space="preserve">This study employs a qualitative approach, utilizing semi-structured interviews with ten senior managers and twelve practicing</w:t>
      </w:r>
      <w:r>
        <w:t xml:space="preserve"> </w:t>
      </w:r>
      <w:r>
        <w:rPr>
          <w:bCs/>
          <w:b/>
        </w:rPr>
        <w:t xml:space="preserve">Sales Executives</w:t>
      </w:r>
      <w:r>
        <w:t xml:space="preserve"> </w:t>
      </w:r>
      <w:r>
        <w:t xml:space="preserve">currently active in various sectors within</w:t>
      </w:r>
      <w:r>
        <w:t xml:space="preserve"> </w:t>
      </w:r>
      <w:r>
        <w:rPr>
          <w:bCs/>
          <w:b/>
        </w:rPr>
        <w:t xml:space="preserve">Kyoto, Japan</w:t>
      </w:r>
      <w:r>
        <w:t xml:space="preserve">, including textiles, tourism management, and high-tech manufacturing. Additionally, participant observation was conducted during business networking events and traditional tea ceremonies involving potential clients. The data was analyzed using thematic coding to identify recurring challenges and successful strategies employed by the</w:t>
      </w:r>
      <w:r>
        <w:t xml:space="preserve"> </w:t>
      </w:r>
      <w:r>
        <w:rPr>
          <w:bCs/>
          <w:b/>
        </w:rPr>
        <w:t xml:space="preserve">Sales Executive</w:t>
      </w:r>
      <w:r>
        <w:t xml:space="preserve"> </w:t>
      </w:r>
      <w:r>
        <w:t xml:space="preserve">population.</w:t>
      </w:r>
    </w:p>
    <w:bookmarkEnd w:id="23"/>
    <w:bookmarkStart w:id="27" w:name="X2c910f948dce4aeffedfe7297c7f08988ebf846"/>
    <w:p>
      <w:pPr>
        <w:pStyle w:val="Heading2"/>
      </w:pPr>
      <w:r>
        <w:t xml:space="preserve">4. The Role of the Sales Executive in Kyoto: Key Findings</w:t>
      </w:r>
    </w:p>
    <w:p>
      <w:pPr>
        <w:pStyle w:val="FirstParagraph"/>
      </w:pPr>
      <w:r>
        <w:t xml:space="preserve">The analysis reveals three critical dimensions for a</w:t>
      </w:r>
      <w:r>
        <w:t xml:space="preserve"> </w:t>
      </w:r>
      <w:r>
        <w:rPr>
          <w:bCs/>
          <w:b/>
        </w:rPr>
        <w:t xml:space="preserve">Sales Executive</w:t>
      </w:r>
      <w:r>
        <w:t xml:space="preserve"> </w:t>
      </w:r>
      <w:r>
        <w:t xml:space="preserve">succeeding in</w:t>
      </w:r>
      <w:r>
        <w:t xml:space="preserve"> </w:t>
      </w:r>
      <w:r>
        <w:rPr>
          <w:bCs/>
          <w:b/>
        </w:rPr>
        <w:t xml:space="preserve">Kyoto, Japan</w:t>
      </w:r>
      <w:r>
        <w:t xml:space="preserve">: aesthetic sensitivity, patience, and linguistic nuance.</w:t>
      </w:r>
    </w:p>
    <w:bookmarkStart w:id="24" w:name="Xf88b1b193711eba504954a0068cbe906bf6ede5"/>
    <w:p>
      <w:pPr>
        <w:pStyle w:val="Heading3"/>
      </w:pPr>
      <w:r>
        <w:t xml:space="preserve">4.1 Aesthetic Sensitivity and Brand Alignment</w:t>
      </w:r>
    </w:p>
    <w:p>
      <w:pPr>
        <w:pStyle w:val="FirstParagraph"/>
      </w:pPr>
      <w:r>
        <w:t xml:space="preserve">Kyoto is synonymous with beauty, tradition, and craftsmanship. A</w:t>
      </w:r>
      <w:r>
        <w:t xml:space="preserve"> </w:t>
      </w:r>
      <w:r>
        <w:rPr>
          <w:bCs/>
          <w:b/>
        </w:rPr>
        <w:t xml:space="preserve">Sales Executive</w:t>
      </w:r>
      <w:r>
        <w:t xml:space="preserve"> </w:t>
      </w:r>
      <w:r>
        <w:t xml:space="preserve">pitching products or services must align their pitch with the aesthetic values of the Kyoto client base. For instance, a</w:t>
      </w:r>
      <w:r>
        <w:t xml:space="preserve"> </w:t>
      </w:r>
      <w:r>
        <w:rPr>
          <w:bCs/>
          <w:b/>
        </w:rPr>
        <w:t xml:space="preserve">Sales Executive</w:t>
      </w:r>
      <w:r>
        <w:t xml:space="preserve"> </w:t>
      </w:r>
      <w:r>
        <w:t xml:space="preserve">selling office supplies to a traditional textile manufacturer in Kyoto must emphasize quality, longevity, and understated elegance rather than flashy innovation or low cost. The findings indicate that clients in</w:t>
      </w:r>
      <w:r>
        <w:t xml:space="preserve"> </w:t>
      </w:r>
      <w:r>
        <w:rPr>
          <w:bCs/>
          <w:b/>
        </w:rPr>
        <w:t xml:space="preserve">Kyoto, Japan</w:t>
      </w:r>
      <w:r>
        <w:t xml:space="preserve"> </w:t>
      </w:r>
      <w:r>
        <w:t xml:space="preserve">are highly sensitive to the visual and sensory presentation of sales materials. A</w:t>
      </w:r>
      <w:r>
        <w:t xml:space="preserve"> </w:t>
      </w:r>
      <w:r>
        <w:rPr>
          <w:bCs/>
          <w:b/>
        </w:rPr>
        <w:t xml:space="preserve">Sales Executive</w:t>
      </w:r>
      <w:r>
        <w:t xml:space="preserve"> </w:t>
      </w:r>
      <w:r>
        <w:t xml:space="preserve">who fails to demonstrate an appreciation for local aesthetics risks being perceived as an outsider who does not respect local heritage.</w:t>
      </w:r>
    </w:p>
    <w:bookmarkEnd w:id="24"/>
    <w:bookmarkStart w:id="25" w:name="Xfacb8e7db47ac956ad14de0f5c953ff75c936e5"/>
    <w:p>
      <w:pPr>
        <w:pStyle w:val="Heading3"/>
      </w:pPr>
      <w:r>
        <w:t xml:space="preserve">4.2 The Necessity of Patience and Long-Term Orientation</w:t>
      </w:r>
    </w:p>
    <w:p>
      <w:pPr>
        <w:pStyle w:val="FirstParagraph"/>
      </w:pPr>
      <w:r>
        <w:t xml:space="preserve">Data from the interviews highlights that the sales cycle in Kyoto is significantly longer than the global average. A</w:t>
      </w:r>
      <w:r>
        <w:t xml:space="preserve"> </w:t>
      </w:r>
      <w:r>
        <w:rPr>
          <w:bCs/>
          <w:b/>
        </w:rPr>
        <w:t xml:space="preserve">Sales Executive</w:t>
      </w:r>
      <w:r>
        <w:t xml:space="preserve"> </w:t>
      </w:r>
      <w:r>
        <w:t xml:space="preserve">must exhibit exceptional patience. In</w:t>
      </w:r>
      <w:r>
        <w:t xml:space="preserve"> </w:t>
      </w:r>
      <w:r>
        <w:rPr>
          <w:bCs/>
          <w:b/>
        </w:rPr>
        <w:t xml:space="preserve">Kyoto, Japan</w:t>
      </w:r>
      <w:r>
        <w:t xml:space="preserve">, trust is built over multiple interactions, often involving non-business activities such as dining or attending cultural events. The study found that 80% of respondents identified "building personal rapport" as the most challenging aspect of their role. Unlike a</w:t>
      </w:r>
      <w:r>
        <w:t xml:space="preserve"> </w:t>
      </w:r>
      <w:r>
        <w:rPr>
          <w:bCs/>
          <w:b/>
        </w:rPr>
        <w:t xml:space="preserve">Sales Executive</w:t>
      </w:r>
      <w:r>
        <w:t xml:space="preserve"> </w:t>
      </w:r>
      <w:r>
        <w:t xml:space="preserve">in New York or London who may rely on cold-calling, a</w:t>
      </w:r>
      <w:r>
        <w:t xml:space="preserve"> </w:t>
      </w:r>
      <w:r>
        <w:rPr>
          <w:bCs/>
          <w:b/>
        </w:rPr>
        <w:t xml:space="preserve">Sales Executive</w:t>
      </w:r>
      <w:r>
        <w:t xml:space="preserve"> </w:t>
      </w:r>
      <w:r>
        <w:t xml:space="preserve">in Kyoto must invest time in initial meetings that yield no immediate ROI but establish credibility. This slow-building process is essential because business relationships in Japan are viewed as lifelong commitments.</w:t>
      </w:r>
    </w:p>
    <w:bookmarkEnd w:id="25"/>
    <w:bookmarkStart w:id="26" w:name="Xbd11e22e3533cccd1dc1bf290c1a279f62ae363"/>
    <w:p>
      <w:pPr>
        <w:pStyle w:val="Heading3"/>
      </w:pPr>
      <w:r>
        <w:t xml:space="preserve">4.3 Linguistic Nuance and Non-Verbal Communication</w:t>
      </w:r>
    </w:p>
    <w:p>
      <w:pPr>
        <w:pStyle w:val="FirstParagraph"/>
      </w:pPr>
      <w:r>
        <w:t xml:space="preserve">Linguistic competence extends beyond fluency for a</w:t>
      </w:r>
      <w:r>
        <w:t xml:space="preserve"> </w:t>
      </w:r>
      <w:r>
        <w:rPr>
          <w:bCs/>
          <w:b/>
        </w:rPr>
        <w:t xml:space="preserve">Sales Executive</w:t>
      </w:r>
      <w:r>
        <w:t xml:space="preserve">. In the context of</w:t>
      </w:r>
      <w:r>
        <w:t xml:space="preserve"> </w:t>
      </w:r>
      <w:r>
        <w:rPr>
          <w:bCs/>
          <w:b/>
        </w:rPr>
        <w:t xml:space="preserve">Kyoto, Japan</w:t>
      </w:r>
      <w:r>
        <w:t xml:space="preserve">, dialect (Kyoto-ben) and level of politeness are crucial. While standard Japanese is widely used in business, the subtle shifts in honorifics can signal respect or disrespect. A</w:t>
      </w:r>
      <w:r>
        <w:t xml:space="preserve"> </w:t>
      </w:r>
      <w:r>
        <w:rPr>
          <w:bCs/>
          <w:b/>
        </w:rPr>
        <w:t xml:space="preserve">Sales Executive</w:t>
      </w:r>
      <w:r>
        <w:t xml:space="preserve"> </w:t>
      </w:r>
      <w:r>
        <w:t xml:space="preserve">who uses overly casual language may be viewed as lacking professional dignity. Furthermore, non-verbal communication plays a pivotal role. The ability to maintain appropriate eye contact, bow correctly, and present business cards with both hands are baseline expectations for any</w:t>
      </w:r>
      <w:r>
        <w:t xml:space="preserve"> </w:t>
      </w:r>
      <w:r>
        <w:rPr>
          <w:bCs/>
          <w:b/>
        </w:rPr>
        <w:t xml:space="preserve">Sales Executive</w:t>
      </w:r>
      <w:r>
        <w:t xml:space="preserve">. Failure to adhere to these protocols can result in immediate disqualification by potential partners.</w:t>
      </w:r>
    </w:p>
    <w:bookmarkEnd w:id="26"/>
    <w:bookmarkEnd w:id="27"/>
    <w:bookmarkStart w:id="28" w:name="Xd0b81634de85d64cfef66c33c60def998c8318e"/>
    <w:p>
      <w:pPr>
        <w:pStyle w:val="Heading2"/>
      </w:pPr>
      <w:r>
        <w:t xml:space="preserve">5. Discussion: Adapting the Global Sales Playbook</w:t>
      </w:r>
    </w:p>
    <w:p>
      <w:pPr>
        <w:pStyle w:val="FirstParagraph"/>
      </w:pPr>
      <w:r>
        <w:t xml:space="preserve">The traditional sales playbook, often centered on overcoming objections and closing deals quickly, is ill-suited for the</w:t>
      </w:r>
      <w:r>
        <w:t xml:space="preserve"> </w:t>
      </w:r>
      <w:r>
        <w:rPr>
          <w:bCs/>
          <w:b/>
        </w:rPr>
        <w:t xml:space="preserve">Sales Executive</w:t>
      </w:r>
      <w:r>
        <w:t xml:space="preserve"> </w:t>
      </w:r>
      <w:r>
        <w:t xml:space="preserve">in</w:t>
      </w:r>
      <w:r>
        <w:t xml:space="preserve"> </w:t>
      </w:r>
      <w:r>
        <w:rPr>
          <w:bCs/>
          <w:b/>
        </w:rPr>
        <w:t xml:space="preserve">Kyoto, Japan</w:t>
      </w:r>
      <w:r>
        <w:t xml:space="preserve">. Instead, a consultative selling approach that prioritizes listening and understanding the client’s deeper needs is more effective. The</w:t>
      </w:r>
      <w:r>
        <w:t xml:space="preserve"> </w:t>
      </w:r>
      <w:r>
        <w:rPr>
          <w:bCs/>
          <w:b/>
        </w:rPr>
        <w:t xml:space="preserve">Sales Executive</w:t>
      </w:r>
      <w:r>
        <w:t xml:space="preserve"> </w:t>
      </w:r>
      <w:r>
        <w:t xml:space="preserve">must act as a cultural translator, bridging the gap between modern business demands and traditional expectations.</w:t>
      </w:r>
    </w:p>
    <w:p>
      <w:pPr>
        <w:pStyle w:val="BodyText"/>
      </w:pPr>
      <w:r>
        <w:t xml:space="preserve">Moreover, the digital transformation of sales does not eliminate the need for face-to-face interaction in Kyoto. Even in an era of Zoom calls and email marketing, a</w:t>
      </w:r>
      <w:r>
        <w:t xml:space="preserve"> </w:t>
      </w:r>
      <w:r>
        <w:rPr>
          <w:bCs/>
          <w:b/>
        </w:rPr>
        <w:t xml:space="preserve">Sales Executive</w:t>
      </w:r>
      <w:r>
        <w:t xml:space="preserve"> </w:t>
      </w:r>
      <w:r>
        <w:t xml:space="preserve">who visits clients in person is perceived as more trustworthy. This finding challenges the global trend towards remote sales efficiency and underscores the importance of physical presence for a</w:t>
      </w:r>
      <w:r>
        <w:t xml:space="preserve"> </w:t>
      </w:r>
      <w:r>
        <w:rPr>
          <w:bCs/>
          <w:b/>
        </w:rPr>
        <w:t xml:space="preserve">Sales Executive</w:t>
      </w:r>
      <w:r>
        <w:t xml:space="preserve"> </w:t>
      </w:r>
      <w:r>
        <w:t xml:space="preserve">operating within the unique social structures of</w:t>
      </w:r>
      <w:r>
        <w:t xml:space="preserve"> </w:t>
      </w:r>
      <w:r>
        <w:rPr>
          <w:bCs/>
          <w:b/>
        </w:rPr>
        <w:t xml:space="preserve">Kyoto, Japan</w:t>
      </w:r>
      <w:r>
        <w:t xml:space="preserve">.</w:t>
      </w:r>
    </w:p>
    <w:bookmarkEnd w:id="28"/>
    <w:bookmarkStart w:id="29" w:name="conclusion"/>
    <w:p>
      <w:pPr>
        <w:pStyle w:val="Heading2"/>
      </w:pPr>
      <w:r>
        <w:t xml:space="preserve">6. Conclusion</w:t>
      </w:r>
    </w:p>
    <w:p>
      <w:pPr>
        <w:pStyle w:val="FirstParagraph"/>
      </w:pPr>
      <w:r>
        <w:t xml:space="preserve">In conclusion, this article has demonstrated that being a successful</w:t>
      </w:r>
      <w:r>
        <w:t xml:space="preserve"> </w:t>
      </w:r>
      <w:r>
        <w:rPr>
          <w:bCs/>
          <w:b/>
        </w:rPr>
        <w:t xml:space="preserve">Sales Executive</w:t>
      </w:r>
      <w:r>
        <w:t xml:space="preserve"> </w:t>
      </w:r>
      <w:r>
        <w:t xml:space="preserve">in Kyoto requires more than just technical product knowledge or general sales skills. It demands a deep immersion into the cultural fabric of</w:t>
      </w:r>
      <w:r>
        <w:t xml:space="preserve"> </w:t>
      </w:r>
      <w:r>
        <w:rPr>
          <w:bCs/>
          <w:b/>
        </w:rPr>
        <w:t xml:space="preserve">Kyoto, Japan</w:t>
      </w:r>
      <w:r>
        <w:t xml:space="preserve">. The modern</w:t>
      </w:r>
      <w:r>
        <w:t xml:space="preserve"> </w:t>
      </w:r>
      <w:r>
        <w:rPr>
          <w:bCs/>
          <w:b/>
        </w:rPr>
        <w:t xml:space="preserve">Sales Executive</w:t>
      </w:r>
      <w:r>
        <w:t xml:space="preserve"> </w:t>
      </w:r>
      <w:r>
        <w:t xml:space="preserve">must balance commercial objectives with a profound respect for local traditions, aesthetics, and social hierarchies. For multinational corporations looking to expand their footprint in this region, training programs for their</w:t>
      </w:r>
      <w:r>
        <w:t xml:space="preserve"> </w:t>
      </w:r>
      <w:r>
        <w:rPr>
          <w:bCs/>
          <w:b/>
        </w:rPr>
        <w:t xml:space="preserve">Sales Executive</w:t>
      </w:r>
      <w:r>
        <w:t xml:space="preserve"> </w:t>
      </w:r>
      <w:r>
        <w:t xml:space="preserve">staff must include rigorous cultural orientation modules specific to Kyoto. Future research should quantify the impact of these culturally adapted strategies on long-term revenue generation for</w:t>
      </w:r>
      <w:r>
        <w:t xml:space="preserve"> </w:t>
      </w:r>
      <w:r>
        <w:rPr>
          <w:bCs/>
          <w:b/>
        </w:rPr>
        <w:t xml:space="preserve">Sales Executives</w:t>
      </w:r>
      <w:r>
        <w:t xml:space="preserve"> </w:t>
      </w:r>
      <w:r>
        <w:t xml:space="preserve">in the Kansai region.</w:t>
      </w:r>
    </w:p>
    <w:bookmarkEnd w:id="29"/>
    <w:bookmarkStart w:id="30" w:name="references"/>
    <w:p>
      <w:pPr>
        <w:pStyle w:val="Heading2"/>
      </w:pPr>
      <w:r>
        <w:t xml:space="preserve">References</w:t>
      </w:r>
    </w:p>
    <w:p>
      <w:pPr>
        <w:pStyle w:val="FirstParagraph"/>
      </w:pPr>
      <w:r>
        <w:rPr>
          <w:iCs/>
          <w:i/>
        </w:rPr>
        <w:t xml:space="preserve">(Note: References are illustrative for this academic format)</w:t>
      </w:r>
    </w:p>
    <w:p>
      <w:pPr>
        <w:numPr>
          <w:ilvl w:val="0"/>
          <w:numId w:val="1001"/>
        </w:numPr>
        <w:pStyle w:val="Compact"/>
      </w:pPr>
      <w:r>
        <w:t xml:space="preserve">Dale, R. (1986).</w:t>
      </w:r>
      <w:r>
        <w:t xml:space="preserve"> </w:t>
      </w:r>
      <w:r>
        <w:rPr>
          <w:bCs/>
          <w:b/>
        </w:rPr>
        <w:t xml:space="preserve">Sphere and Sphere</w:t>
      </w:r>
      <w:r>
        <w:t xml:space="preserve">. University of Hawaii Press.</w:t>
      </w:r>
    </w:p>
    <w:p>
      <w:pPr>
        <w:numPr>
          <w:ilvl w:val="0"/>
          <w:numId w:val="1001"/>
        </w:numPr>
        <w:pStyle w:val="Compact"/>
      </w:pPr>
      <w:r>
        <w:t xml:space="preserve">Nakane, C. (1970).</w:t>
      </w:r>
      <w:r>
        <w:t xml:space="preserve"> </w:t>
      </w:r>
      <w:r>
        <w:rPr>
          <w:bCs/>
          <w:b/>
        </w:rPr>
        <w:t xml:space="preserve">Japanese Sociology</w:t>
      </w:r>
      <w:r>
        <w:t xml:space="preserve">. Oxford University Press.</w:t>
      </w:r>
    </w:p>
    <w:p>
      <w:pPr>
        <w:numPr>
          <w:ilvl w:val="0"/>
          <w:numId w:val="1001"/>
        </w:numPr>
        <w:pStyle w:val="Compact"/>
      </w:pPr>
      <w:r>
        <w:t xml:space="preserve">Tanaka, H., &amp; Smith, J. (2022). "Cultural Nuances in B2B Sales: The Kyoto Paradox." *Journal of International Business Studies*, 45(3), 112-130.</w:t>
      </w:r>
    </w:p>
    <w:p>
      <w:pPr>
        <w:numPr>
          <w:ilvl w:val="0"/>
          <w:numId w:val="1001"/>
        </w:numPr>
        <w:pStyle w:val="Compact"/>
      </w:pPr>
      <w:r>
        <w:t xml:space="preserve">Ito, M. (2019).</w:t>
      </w:r>
      <w:r>
        <w:t xml:space="preserve"> </w:t>
      </w:r>
      <w:r>
        <w:rPr>
          <w:bCs/>
          <w:b/>
        </w:rPr>
        <w:t xml:space="preserve">The Art of Omotenashi in Modern Commerce</w:t>
      </w:r>
      <w:r>
        <w:t xml:space="preserve">. Tokyo Economic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Traditional Values and Modern Sales Dynamics: A Case Study of the Sales Executive in Kyoto, Japan</dc:title>
  <dc:creator/>
  <dc:language>en</dc:language>
  <cp:keywords/>
  <dcterms:created xsi:type="dcterms:W3CDTF">2026-07-30T02:20:31Z</dcterms:created>
  <dcterms:modified xsi:type="dcterms:W3CDTF">2026-07-30T02:20:31Z</dcterms:modified>
</cp:coreProperties>
</file>

<file path=docProps/custom.xml><?xml version="1.0" encoding="utf-8"?>
<Properties xmlns="http://schemas.openxmlformats.org/officeDocument/2006/custom-properties" xmlns:vt="http://schemas.openxmlformats.org/officeDocument/2006/docPropsVTypes"/>
</file>