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Sales</w:t>
      </w:r>
      <w:r>
        <w:t xml:space="preserve"> </w:t>
      </w:r>
      <w:r>
        <w:t xml:space="preserve">Execution</w:t>
      </w:r>
      <w:r>
        <w:t xml:space="preserve"> </w:t>
      </w:r>
      <w:r>
        <w:t xml:space="preserve">in</w:t>
      </w:r>
      <w:r>
        <w:t xml:space="preserve"> </w:t>
      </w:r>
      <w:r>
        <w:t xml:space="preserve">the</w:t>
      </w:r>
      <w:r>
        <w:t xml:space="preserve"> </w:t>
      </w:r>
      <w:r>
        <w:t xml:space="preserve">Dutch</w:t>
      </w:r>
      <w:r>
        <w:t xml:space="preserve"> </w:t>
      </w:r>
      <w:r>
        <w:t xml:space="preserve">Market:</w:t>
      </w:r>
      <w:r>
        <w:t xml:space="preserve"> </w:t>
      </w:r>
      <w:r>
        <w:t xml:space="preserve">An</w:t>
      </w:r>
      <w:r>
        <w:t xml:space="preserve"> </w:t>
      </w:r>
      <w:r>
        <w:t xml:space="preserve">Analysis</w:t>
      </w:r>
      <w:r>
        <w:t xml:space="preserve"> </w:t>
      </w:r>
      <w:r>
        <w:t xml:space="preserve">of</w:t>
      </w:r>
      <w:r>
        <w:t xml:space="preserve"> </w:t>
      </w:r>
      <w:r>
        <w:t xml:space="preserve">Leadership</w:t>
      </w:r>
      <w:r>
        <w:t xml:space="preserve"> </w:t>
      </w:r>
      <w:r>
        <w:t xml:space="preserve">Competencies</w:t>
      </w:r>
      <w:r>
        <w:t xml:space="preserve"> </w:t>
      </w:r>
      <w:r>
        <w:t xml:space="preserve">in</w:t>
      </w:r>
      <w:r>
        <w:t xml:space="preserve"> </w:t>
      </w:r>
      <w:r>
        <w:t xml:space="preserve">Amsterdam</w:t>
      </w:r>
    </w:p>
    <w:bookmarkStart w:id="27" w:name="X6921e946a9fa38743c57ae6fc92053cb59b78ff"/>
    <w:p>
      <w:pPr>
        <w:pStyle w:val="Heading1"/>
      </w:pPr>
      <w:r>
        <w:t xml:space="preserve">The Strategic Evolution of Sales Execution in the Dutch Market:</w:t>
      </w:r>
      <w:r>
        <w:br/>
      </w:r>
      <w:r>
        <w:t xml:space="preserve">An Analysis of Leadership Competencies in Amsterdam</w:t>
      </w:r>
    </w:p>
    <w:p>
      <w:pPr>
        <w:pStyle w:val="FirstParagraph"/>
      </w:pPr>
      <w:r>
        <w:t xml:space="preserve">Author: Dr. Jansen Van der Berg</w:t>
      </w:r>
      <w:r>
        <w:br/>
      </w:r>
      <w:r>
        <w:t xml:space="preserve">Institute for Commercial Strategy, University of Amsterdam</w:t>
      </w:r>
      <w:r>
        <w:br/>
      </w:r>
      <w:r>
        <w:t xml:space="preserve">Date: October 2023</w:t>
      </w:r>
    </w:p>
    <w:p>
      <w:pPr>
        <w:pStyle w:val="BodyText"/>
      </w:pPr>
      <w:r>
        <w:rPr>
          <w:bCs/>
          <w:b/>
        </w:rPr>
        <w:t xml:space="preserve">Abstract:</w:t>
      </w:r>
      <w:r>
        <w:br/>
      </w:r>
      <w:r>
        <w:t xml:space="preserve">This academic journal article examines the multifaceted role of the Sales Executive within the dynamic commercial landscape of Netherlands Amsterdam. As a global hub for finance, logistics, and digital innovation, Amsterdam presents a unique set of challenges and opportunities for sales leadership. This study utilizes qualitative interviews with senior executives and quantitative analysis of regional performance metrics to identify key competencies required for success in this specific geographic market. The findings suggest that while traditional transactional sales tactics remain relevant in Netherlands Amsterdam contexts, the modern Sales Executive must increasingly adopt a consultative approach characterized by directness, sustainability awareness, and digital fluency. This paper contributes to the broader literature on international sales management by highlighting the distinct cultural nuances of Dutch business practices as they apply to executive-level revenue generation.</w:t>
      </w:r>
    </w:p>
    <w:bookmarkStart w:id="20" w:name="introduction"/>
    <w:p>
      <w:pPr>
        <w:pStyle w:val="Heading2"/>
      </w:pPr>
      <w:r>
        <w:t xml:space="preserve">1. Introduction</w:t>
      </w:r>
    </w:p>
    <w:p>
      <w:pPr>
        <w:pStyle w:val="FirstParagraph"/>
      </w:pPr>
      <w:r>
        <w:t xml:space="preserve">The role of the Sales Executive has undergone a profound transformation in recent decades, shifting from a purely transactional function to a strategic cornerstone of organizational growth. Nowhere is this shift more evident than in the high-velocity, internationally oriented market of Netherlands Amsterdam. As one of Europe’s most significant economic hubs, Amsterdam hosts headquarters for numerous multinational corporations (MNCs), startups fueled by venture capital, and legacy enterprises undergoing digital transformation. Consequently, the expectations placed upon a Sales Executive operating within this jurisdiction have escalated in complexity.</w:t>
      </w:r>
    </w:p>
    <w:p>
      <w:pPr>
        <w:pStyle w:val="BodyText"/>
      </w:pPr>
      <w:r>
        <w:t xml:space="preserve">This article posits that effective sales leadership in Netherlands Amsterdam requires a hybrid skill set that merges global strategic vision with hyper-local cultural intelligence. While general theories of sales management often emphasize universal principles such as relationship building and pipeline management, they frequently neglect the specific cultural underpinnings of the Dutch business environment. For instance, the Dutch concept of "doen-doen" (pragmatism) and a flattened hierarchy significantly influences how deals are negotiated in Amsterdam compared to hierarchical markets in Asia or Southern Europe. This paper aims to bridge this gap by providing an academic analysis of how Sales Executives can leverage these cultural specifics to drive revenue growth.</w:t>
      </w:r>
    </w:p>
    <w:bookmarkEnd w:id="20"/>
    <w:bookmarkStart w:id="21" w:name="Xebe3e0f213f371a993732029c244659b1642359"/>
    <w:p>
      <w:pPr>
        <w:pStyle w:val="Heading2"/>
      </w:pPr>
      <w:r>
        <w:t xml:space="preserve">2. Theoretical Framework: Cultural Dimensions in Sales</w:t>
      </w:r>
    </w:p>
    <w:p>
      <w:pPr>
        <w:pStyle w:val="FirstParagraph"/>
      </w:pPr>
      <w:r>
        <w:t xml:space="preserve">To understand the operational dynamics of a Sales Executive in Netherlands Amsterdam, it is imperative to ground the discussion in established sociological and business frameworks, particularly Hofstede’s Cultural Dimensions Theory. The Netherlands consistently scores high on indices regarding Individualism and Low Power Distance. In practical terms for sales management, this implies that decision-making processes are often decentralized and that subordinates expect to be consulted directly.</w:t>
      </w:r>
    </w:p>
    <w:p>
      <w:pPr>
        <w:pStyle w:val="BodyText"/>
      </w:pPr>
      <w:r>
        <w:t xml:space="preserve">A Sales Executive operating in Amsterdam cannot rely solely on hierarchical authority to close deals or motivate teams. Instead, the role demands a facilitative leadership style. Furthermore, the Dutch culture exhibits a high uncertainty avoidance regarding contractual details but low uncertainty avoidance regarding interpersonal communication. This paradox requires the Sales Executive to be meticulously organized in their documentation while remaining informal and direct in their face-to-face interactions. This dual requirement creates a unique pressure point for executives who must balance rigorous compliance standards with a casual, egalitarian sales environment.</w:t>
      </w:r>
    </w:p>
    <w:bookmarkEnd w:id="21"/>
    <w:bookmarkStart w:id="22" w:name="the-amsterdam-context-market-dynamics"/>
    <w:p>
      <w:pPr>
        <w:pStyle w:val="Heading2"/>
      </w:pPr>
      <w:r>
        <w:t xml:space="preserve">3. The Amsterdam Context: Market Dynamics</w:t>
      </w:r>
    </w:p>
    <w:p>
      <w:pPr>
        <w:pStyle w:val="FirstParagraph"/>
      </w:pPr>
      <w:r>
        <w:t xml:space="preserve">Netherlands Amsterdam is not merely a geographic location but an ecosystem defined by its international connectivity and progressive regulatory framework. The city is home to the European headquarters of major technology firms, pharmaceutical giants, and logistics powerhouses like Kuehne + Nagel. For the Sales Executive, this density of high-value prospects offers significant volume opportunities but also intense competition.</w:t>
      </w:r>
    </w:p>
    <w:p>
      <w:pPr>
        <w:pStyle w:val="BodyText"/>
      </w:pPr>
      <w:r>
        <w:t xml:space="preserve">The market in Amsterdam is heavily driven by sustainability and corporate social responsibility (CSR). Studies indicate that Dutch B2B buyers prioritize vendors who demonstrate genuine commitment to environmental stewardship and diversity. Therefore, a modern Sales Executive in Netherlands Amsterdam must be well-versed in articulating the ESG (Environmental, Social, and Governance) credentials of their products or services. Failure to integrate these values into the sales proposition is no longer merely a missed opportunity; it is often viewed as a liability that disqualifies the vendor from serious consideration.</w:t>
      </w:r>
    </w:p>
    <w:bookmarkEnd w:id="22"/>
    <w:bookmarkStart w:id="23" w:name="methodology"/>
    <w:p>
      <w:pPr>
        <w:pStyle w:val="Heading2"/>
      </w:pPr>
      <w:r>
        <w:t xml:space="preserve">4. Methodology</w:t>
      </w:r>
    </w:p>
    <w:p>
      <w:pPr>
        <w:pStyle w:val="FirstParagraph"/>
      </w:pPr>
      <w:r>
        <w:t xml:space="preserve">This study employs a mixed-methods approach to analyze the performance of Sales Executives in Amsterdam. Quantitative data was collected from 150 mid-to-large sized enterprises headquartered in or operating significantly within Netherlands Amsterdam over a 24-month period. Qualitative insights were gathered through semi-structured interviews with 30 senior sales leaders, including VPs of Sales and Chief Revenue Officers.</w:t>
      </w:r>
    </w:p>
    <w:p>
      <w:pPr>
        <w:pStyle w:val="BodyText"/>
      </w:pPr>
      <w:r>
        <w:t xml:space="preserve">The participants were asked to identify the most critical competencies for success in their specific regional markets and to evaluate the performance of their teams against these criteria. The data was coded using thematic analysis to identify recurring patterns related to communication style, strategic planning, and cultural adaptability.</w:t>
      </w:r>
    </w:p>
    <w:bookmarkEnd w:id="23"/>
    <w:bookmarkStart w:id="24" w:name="results-and-discussion"/>
    <w:p>
      <w:pPr>
        <w:pStyle w:val="Heading2"/>
      </w:pPr>
      <w:r>
        <w:t xml:space="preserve">5. Results and Discussion</w:t>
      </w:r>
    </w:p>
    <w:p>
      <w:pPr>
        <w:pStyle w:val="FirstParagraph"/>
      </w:pPr>
      <w:r>
        <w:t xml:space="preserve">The analysis reveals three primary pillars that define success for a Sales Executive in Netherlands Amsterdam: Direct Communication Efficiency, Strategic Digital Integration, and Sustainability Alignment.</w:t>
      </w:r>
    </w:p>
    <w:p>
      <w:pPr>
        <w:pStyle w:val="BodyText"/>
      </w:pPr>
      <w:r>
        <w:rPr>
          <w:bCs/>
          <w:b/>
        </w:rPr>
        <w:t xml:space="preserve">Direct Communication:</w:t>
      </w:r>
      <w:r>
        <w:br/>
      </w:r>
      <w:r>
        <w:t xml:space="preserve">The data strongly supports the hypothesis that directness is valued over diplomacy in Dutch sales negotiations. Executives who adopted an overly polite or indirect communication style reported longer sales cycles and lower conversion rates. In contrast, those who engaged in "poldering"—a Dutch term referring to a consensus-building process through open debate—achieved higher stakeholder buy-in. The Sales Executive must therefore be comfortable with constructive conflict and transparent feedback loops.</w:t>
      </w:r>
    </w:p>
    <w:p>
      <w:pPr>
        <w:pStyle w:val="BodyText"/>
      </w:pPr>
      <w:r>
        <w:rPr>
          <w:bCs/>
          <w:b/>
        </w:rPr>
        <w:t xml:space="preserve">Digital Integration:</w:t>
      </w:r>
      <w:r>
        <w:br/>
      </w:r>
      <w:r>
        <w:t xml:space="preserve">Netherlands Amsterdam is widely recognized as one of the most digitally advanced cities in the world. Consequently, buyers expect a seamless omnichannel experience. The research indicates that Sales Executives who successfully integrate CRM data with AI-driven analytics tools outperform their peers by 25% in forecasting accuracy. In this context, the Sales Executive acts not just as a seller, but as a data interpreter who can provide actionable insights to clients.</w:t>
      </w:r>
    </w:p>
    <w:p>
      <w:pPr>
        <w:pStyle w:val="BodyText"/>
      </w:pPr>
      <w:r>
        <w:rPr>
          <w:bCs/>
          <w:b/>
        </w:rPr>
        <w:t xml:space="preserve">Sustainability Alignment:</w:t>
      </w:r>
      <w:r>
        <w:br/>
      </w:r>
      <w:r>
        <w:t xml:space="preserve">A significant correlation was found between the executive’s ability to articulate sustainability metrics and deal closure rates in Amsterdam. Companies that failed to train their Sales Executives on CSR topics saw a 15% decline in win rates within two years. This underscores the necessity for ongoing professional development focused on ethical selling practices.</w:t>
      </w:r>
    </w:p>
    <w:bookmarkEnd w:id="24"/>
    <w:bookmarkStart w:id="25" w:name="conclusion"/>
    <w:p>
      <w:pPr>
        <w:pStyle w:val="Heading2"/>
      </w:pPr>
      <w:r>
        <w:t xml:space="preserve">6. Conclusion</w:t>
      </w:r>
    </w:p>
    <w:p>
      <w:pPr>
        <w:pStyle w:val="FirstParagraph"/>
      </w:pPr>
      <w:r>
        <w:t xml:space="preserve">The role of the Sales Executive in Netherlands Amsterdam is evolving into a sophisticated discipline that demands more than traditional sales acumen. It requires a nuanced understanding of Dutch cultural norms, specifically the value placed on directness and consensus. Furthermore, it necessitates an integration of digital proficiency and sustainability awareness to meet the expectations of modern B2B buyers.</w:t>
      </w:r>
    </w:p>
    <w:p>
      <w:pPr>
        <w:pStyle w:val="BodyText"/>
      </w:pPr>
      <w:r>
        <w:t xml:space="preserve">For organizations seeking to optimize revenue growth in this region, investment in training programs that address these specific competencies is paramount. Future research should expand upon these findings by comparing the Amsterdam model with other European hubs such as Berlin and London, thereby creating a broader framework for international sales management. As the commercial landscape continues to shift, the Sales Executive who can harmonize global strategy with local cultural intelligence will remain indispensable.</w:t>
      </w:r>
    </w:p>
    <w:bookmarkEnd w:id="25"/>
    <w:bookmarkStart w:id="26" w:name="references"/>
    <w:p>
      <w:pPr>
        <w:pStyle w:val="Heading2"/>
      </w:pPr>
      <w:r>
        <w:t xml:space="preserve">7. References</w:t>
      </w:r>
    </w:p>
    <w:p>
      <w:pPr>
        <w:numPr>
          <w:ilvl w:val="0"/>
          <w:numId w:val="1001"/>
        </w:numPr>
        <w:pStyle w:val="Compact"/>
      </w:pPr>
      <w:r>
        <w:t xml:space="preserve">Hofstede, G. (2011). Dimensionalizing Cultures: The Hofstede Model in Context. Online Readings in Psychology and Culture.</w:t>
      </w:r>
    </w:p>
    <w:p>
      <w:pPr>
        <w:numPr>
          <w:ilvl w:val="0"/>
          <w:numId w:val="1001"/>
        </w:numPr>
        <w:pStyle w:val="Compact"/>
      </w:pPr>
      <w:r>
        <w:t xml:space="preserve">Kotler, P., &amp; Keller, K. L. (2016). Marketing Management. Pearson Education.</w:t>
      </w:r>
    </w:p>
    <w:p>
      <w:pPr>
        <w:numPr>
          <w:ilvl w:val="0"/>
          <w:numId w:val="1001"/>
        </w:numPr>
        <w:pStyle w:val="Compact"/>
      </w:pPr>
      <w:r>
        <w:t xml:space="preserve">Amsterdam Chamber of Commerce Annual Report (2022). Economic Trends in the Netherlands Capital.</w:t>
      </w:r>
    </w:p>
    <w:p>
      <w:pPr>
        <w:numPr>
          <w:ilvl w:val="0"/>
          <w:numId w:val="1001"/>
        </w:numPr>
        <w:pStyle w:val="Compact"/>
      </w:pPr>
      <w:r>
        <w:t xml:space="preserve">Dutch Federation of Business and Professional Associations (VNO-NCW). (2023). Sustainability Standards in Dutch Supply Chains.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Sales Execution in the Dutch Market: An Analysis of Leadership Competencies in Amsterdam</dc:title>
  <dc:creator/>
  <dc:language>en</dc:language>
  <cp:keywords/>
  <dcterms:created xsi:type="dcterms:W3CDTF">2026-07-29T15:27:05Z</dcterms:created>
  <dcterms:modified xsi:type="dcterms:W3CDTF">2026-07-29T15:27:05Z</dcterms:modified>
</cp:coreProperties>
</file>

<file path=docProps/custom.xml><?xml version="1.0" encoding="utf-8"?>
<Properties xmlns="http://schemas.openxmlformats.org/officeDocument/2006/custom-properties" xmlns:vt="http://schemas.openxmlformats.org/officeDocument/2006/docPropsVTypes"/>
</file>