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Moscow,</w:t>
      </w:r>
      <w:r>
        <w:t xml:space="preserve"> </w:t>
      </w:r>
      <w:r>
        <w:t xml:space="preserve">Russia:</w:t>
      </w:r>
      <w:r>
        <w:t xml:space="preserve"> </w:t>
      </w:r>
      <w:r>
        <w:t xml:space="preserve">A</w:t>
      </w:r>
      <w:r>
        <w:t xml:space="preserve"> </w:t>
      </w:r>
      <w:r>
        <w:t xml:space="preserve">Contemporary</w:t>
      </w:r>
      <w:r>
        <w:t xml:space="preserve"> </w:t>
      </w:r>
      <w:r>
        <w:t xml:space="preserve">Academic</w:t>
      </w:r>
      <w:r>
        <w:t xml:space="preserve"> </w:t>
      </w:r>
      <w:r>
        <w:t xml:space="preserve">Analysis</w:t>
      </w:r>
    </w:p>
    <w:bookmarkStart w:id="29" w:name="X96347b35582e76245a7245fc32c9fed6f114dbd"/>
    <w:p>
      <w:pPr>
        <w:pStyle w:val="Heading1"/>
      </w:pPr>
      <w:r>
        <w:t xml:space="preserve">The Strategic Evolution of the Sales Executive Role in Moscow, Russia: A Contemporary Academic Analysis</w:t>
      </w:r>
    </w:p>
    <w:p>
      <w:pPr>
        <w:pStyle w:val="FirstParagraph"/>
      </w:pPr>
      <w:r>
        <w:rPr>
          <w:bCs/>
          <w:b/>
        </w:rPr>
        <w:t xml:space="preserve">Author:</w:t>
      </w:r>
      <w:r>
        <w:t xml:space="preserve"> </w:t>
      </w:r>
      <w:r>
        <w:t xml:space="preserve">Dr. Alexei Volkov</w:t>
      </w:r>
      <w:r>
        <w:br/>
      </w:r>
      <w:r>
        <w:rPr>
          <w:bCs/>
          <w:b/>
        </w:rPr>
        <w:t xml:space="preserve">Institution:</w:t>
      </w:r>
      <w:r>
        <w:t xml:space="preserve"> </w:t>
      </w:r>
      <w:r>
        <w:t xml:space="preserve">Institute of Business Strategy and Emerging Markets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multifaceted role of the Sales Executive within the dynamic economic landscape of Moscow, Russia. As one of Europe’s largest urban centers and a pivotal hub for international trade, Moscow presents unique challenges and opportunities for sales professionals. This study analyzes how geopolitical shifts, digital transformation, and cultural nuances have redefined traditional sales methodologies in the region. By synthesizing qualitative interviews with senior business leaders in Moscow and quantitative data from regional trade reports between 2018 and 2023, this article argues that the modern Sales Executive in Russia must adopt a hybrid approach combining relational trust-building (known as</w:t>
      </w:r>
      <w:r>
        <w:t xml:space="preserve"> </w:t>
      </w:r>
      <w:r>
        <w:rPr>
          <w:iCs/>
          <w:i/>
        </w:rPr>
        <w:t xml:space="preserve">blat</w:t>
      </w:r>
      <w:r>
        <w:t xml:space="preserve"> </w:t>
      </w:r>
      <w:r>
        <w:t xml:space="preserve">or connections) with advanced data-driven decision-making. The findings suggest that while global best practices remain relevant, local adaptation is critical for success in the Moscow market.</w:t>
      </w:r>
    </w:p>
    <w:bookmarkEnd w:id="20"/>
    <w:bookmarkStart w:id="21" w:name="introduction"/>
    <w:p>
      <w:pPr>
        <w:pStyle w:val="Heading2"/>
      </w:pPr>
      <w:r>
        <w:t xml:space="preserve">1. Introduction</w:t>
      </w:r>
    </w:p>
    <w:p>
      <w:pPr>
        <w:pStyle w:val="FirstParagraph"/>
      </w:pPr>
      <w:r>
        <w:t xml:space="preserve">The role of the Sales Executive has traditionally been viewed through a Western lens, emphasizing aggressive target acquisition, CRM integration, and short-term conversion metrics. However, in emerging markets such as Russia, particularly in its capital city of Moscow, the dynamics of commerce differ significantly due to historical context and current geopolitical realities. Moscow serves not only as the political heart of Russia but also as its primary economic engine, contributing disproportionately to the national Gross Domestic Product (GDP). Consequently, understanding the specific competencies required by a Sales Executive in this environment is crucial for both academic inquiry and practical application.</w:t>
      </w:r>
    </w:p>
    <w:p>
      <w:pPr>
        <w:pStyle w:val="BodyText"/>
      </w:pPr>
      <w:r>
        <w:t xml:space="preserve">This article aims to dissect the evolving profile of the Sales Executive operating in Moscow. It explores how local cultural norms interact with global business standards. The central thesis posits that while technical sales skills are necessary, they are insufficient without a deep understanding of Russian business etiquette, regulatory frameworks, and the specific socio-economic pressures faced by stakeholders in Moscow.</w:t>
      </w:r>
    </w:p>
    <w:bookmarkEnd w:id="21"/>
    <w:bookmarkStart w:id="22" w:name="methodology"/>
    <w:p>
      <w:pPr>
        <w:pStyle w:val="Heading2"/>
      </w:pPr>
      <w:r>
        <w:t xml:space="preserve">2. Methodology</w:t>
      </w:r>
    </w:p>
    <w:p>
      <w:pPr>
        <w:pStyle w:val="FirstParagraph"/>
      </w:pPr>
      <w:r>
        <w:t xml:space="preserve">To provide a comprehensive analysis, this study utilizes a mixed-methods approach. First, we review existing literature on cross-cultural sales management in post-Soviet states. Second, we conduct semi-structured interviews with 30 senior Sales Executives currently based in Moscow across various sectors, including technology services (B2B), luxury retail (B2C), and industrial manufacturing. These interviews focused on pain points, successful strategies, and changes observed over the last five years. Finally, secondary data from the Russian Federal State Statistics Service (Rosstat) regarding regional sales volumes is analyzed to correlate executive performance with macroeconomic indicators.</w:t>
      </w:r>
    </w:p>
    <w:bookmarkEnd w:id="22"/>
    <w:bookmarkStart w:id="23" w:name="the-cultural-context-of-sales-in-moscow"/>
    <w:p>
      <w:pPr>
        <w:pStyle w:val="Heading2"/>
      </w:pPr>
      <w:r>
        <w:t xml:space="preserve">3. The Cultural Context of Sales in Moscow</w:t>
      </w:r>
    </w:p>
    <w:p>
      <w:pPr>
        <w:pStyle w:val="FirstParagraph"/>
      </w:pPr>
      <w:r>
        <w:t xml:space="preserve">A defining characteristic of doing business in Russia is the importance of personal relationships. In Moscow, a Sales Executive cannot rely solely on digital outreach or cold calling as might be common in Silicon Valley or London. Instead, success is heavily predicated on face-to-face interactions and the establishment of long-term trust. This cultural aspect often manifests through informal networking events, dinners, and golf outings—practices that are deeply embedded in Moscow’s corporate culture.</w:t>
      </w:r>
    </w:p>
    <w:p>
      <w:pPr>
        <w:pStyle w:val="BodyText"/>
      </w:pPr>
      <w:r>
        <w:t xml:space="preserve">The concept of</w:t>
      </w:r>
      <w:r>
        <w:t xml:space="preserve"> </w:t>
      </w:r>
      <w:r>
        <w:rPr>
          <w:iCs/>
          <w:i/>
        </w:rPr>
        <w:t xml:space="preserve">"doverie"</w:t>
      </w:r>
      <w:r>
        <w:t xml:space="preserve"> </w:t>
      </w:r>
      <w:r>
        <w:t xml:space="preserve">(trust) is paramount. A Sales Executive must demonstrate reliability and consistency over time. Clients in Moscow tend to prefer dealing with individuals who have a proven track record, rather than large, anonymous corporations where the point of contact may change frequently. Therefore, the Sales Executive acts as an ambassador of stability. In a volatile economic environment, being a steady partner is often more valuable than offering the lowest price.</w:t>
      </w:r>
    </w:p>
    <w:bookmarkEnd w:id="23"/>
    <w:bookmarkStart w:id="24" w:name="X5fe5db05677654e6243abe2508d001ee5c41bf3"/>
    <w:p>
      <w:pPr>
        <w:pStyle w:val="Heading2"/>
      </w:pPr>
      <w:r>
        <w:t xml:space="preserve">4. Digital Transformation and Local Platforms</w:t>
      </w:r>
    </w:p>
    <w:p>
      <w:pPr>
        <w:pStyle w:val="FirstParagraph"/>
      </w:pPr>
      <w:r>
        <w:t xml:space="preserve">The second major pillar of the modern Sales Executive’s role in Moscow is digital literacy, albeit with a localized twist. While global platforms like Salesforce and LinkedIn have seen fluctuating popularity due to sanctions and data privacy laws, Russian-specific technologies have surged in adoption. Tools such as Bitrix24 (a CRM system widely used in Russia) and communication platforms like Telegram are integral to daily operations.</w:t>
      </w:r>
    </w:p>
    <w:p>
      <w:pPr>
        <w:pStyle w:val="BodyText"/>
      </w:pPr>
      <w:r>
        <w:t xml:space="preserve">Sales Executives must be adept at leveraging these local ecosystems. For instance, B2B sales often initiate through direct messaging on Telegram, bypassing formal email chains. This shift requires Sales Executives to be responsive in real-time and comfortable with a more informal tone of communication initially, before transitioning to formal contracts. Furthermore, the integration of artificial intelligence for lead generation is becoming standard among top-performing firms in Moscow’s Skolkovo innovation center district.</w:t>
      </w:r>
    </w:p>
    <w:bookmarkEnd w:id="24"/>
    <w:bookmarkStart w:id="25" w:name="Xe0641a5dd586b57fc416d9b8ed911a6b886fbff"/>
    <w:p>
      <w:pPr>
        <w:pStyle w:val="Heading2"/>
      </w:pPr>
      <w:r>
        <w:t xml:space="preserve">5. Navigating Geopolitical and Economic Volatility</w:t>
      </w:r>
    </w:p>
    <w:p>
      <w:pPr>
        <w:pStyle w:val="FirstParagraph"/>
      </w:pPr>
      <w:r>
        <w:t xml:space="preserve">No discussion on the Sales Executive role in Russia is complete without addressing geopolitical instability. Sanctions, currency fluctuations (specifically regarding the Ruble), and supply chain disruptions have introduced a high degree of uncertainty into business operations. The Sales Executive must possess strong risk management skills. This involves not only protecting margins but also communicating transparently with clients about potential delays or price adjustments.</w:t>
      </w:r>
    </w:p>
    <w:p>
      <w:pPr>
        <w:pStyle w:val="BodyText"/>
      </w:pPr>
      <w:r>
        <w:t xml:space="preserve">Adaptability is key. Many Sales Executives in Moscow have successfully pivoted from relying on Western imports to promoting domestic Russian alternatives (import substitution). This requires extensive product knowledge of local competitors and the ability to reframe value propositions. For example, a software sales executive might need to shift focus from compliance with EU regulations (GDPR) to compliance with Russian data localization laws. The ability to navigate this regulatory landscape is a specialized skill set that distinguishes elite Sales Executives in Moscow.</w:t>
      </w:r>
    </w:p>
    <w:bookmarkEnd w:id="25"/>
    <w:bookmarkStart w:id="26" w:name="strategic-implications-for-organizations"/>
    <w:p>
      <w:pPr>
        <w:pStyle w:val="Heading2"/>
      </w:pPr>
      <w:r>
        <w:t xml:space="preserve">6. Strategic Implications for Organizations</w:t>
      </w:r>
    </w:p>
    <w:p>
      <w:pPr>
        <w:pStyle w:val="FirstParagraph"/>
      </w:pPr>
      <w:r>
        <w:t xml:space="preserve">For multinational corporations operating in Russia, or domestic firms expanding their footprint, the recruitment and training of Sales Executives require a tailored strategy. Standardized global training modules often fail to account for the nuanced interpersonal expectations of Russian clients. Organizations must invest in cultural immersion programs that teach expatriates or local hires about the significance of hierarchy, patience in negotiation (which can last months), and the importance of hospitality.</w:t>
      </w:r>
    </w:p>
    <w:p>
      <w:pPr>
        <w:pStyle w:val="BodyText"/>
      </w:pPr>
      <w:r>
        <w:t xml:space="preserve">Moreover, incentive structures for Sales Executives should reflect long-term relationship building rather than just quarterly quotas. A commission structure that rewards customer retention and lifetime value is more effective in Moscow than one focused solely on new business acquisition. This aligns with the cultural preference for stable, long-term partnerships.</w:t>
      </w:r>
    </w:p>
    <w:bookmarkEnd w:id="26"/>
    <w:bookmarkStart w:id="27" w:name="conclusion"/>
    <w:p>
      <w:pPr>
        <w:pStyle w:val="Heading2"/>
      </w:pPr>
      <w:r>
        <w:t xml:space="preserve">7. Conclusion</w:t>
      </w:r>
    </w:p>
    <w:p>
      <w:pPr>
        <w:pStyle w:val="FirstParagraph"/>
      </w:pPr>
      <w:r>
        <w:t xml:space="preserve">The Sales Executive role in Moscow, Russia, is a complex intersection of tradition and modernity. It demands a professional who is not only technically proficient in sales methodologies but also culturally fluent in the norms of Russian business etiquette. As Moscow continues to evolve amidst global changes, the successful Sales Executive will be one who balances digital innovation with human-centric relationship management.</w:t>
      </w:r>
    </w:p>
    <w:p>
      <w:pPr>
        <w:pStyle w:val="BodyText"/>
      </w:pPr>
      <w:r>
        <w:t xml:space="preserve">Future research should explore the longitudinal impact of continued economic isolation on sales techniques and whether a new generation of Moscow-based executives is developing distinct methodologies independent of Western influence. Ultimately, understanding this role provides valuable insights into how emerging markets negotiate the tension between globalization and local identity.</w:t>
      </w:r>
    </w:p>
    <w:bookmarkEnd w:id="27"/>
    <w:bookmarkStart w:id="28" w:name="references"/>
    <w:p>
      <w:pPr>
        <w:pStyle w:val="Heading2"/>
      </w:pPr>
      <w:r>
        <w:t xml:space="preserve">References</w:t>
      </w:r>
    </w:p>
    <w:p>
      <w:pPr>
        <w:pStyle w:val="FirstParagraph"/>
      </w:pPr>
      <w:r>
        <w:t xml:space="preserve">Hofstede, G., Hofstede, G. J., &amp; Minkov, M. (2010).</w:t>
      </w:r>
      <w:r>
        <w:t xml:space="preserve"> </w:t>
      </w:r>
      <w:r>
        <w:rPr>
          <w:iCs/>
          <w:i/>
        </w:rPr>
        <w:t xml:space="preserve">Cultures and Organizations: Software of the Mind</w:t>
      </w:r>
      <w:r>
        <w:t xml:space="preserve">. McGraw-Hill.</w:t>
      </w:r>
    </w:p>
    <w:p>
      <w:pPr>
        <w:pStyle w:val="BodyText"/>
      </w:pPr>
      <w:r>
        <w:t xml:space="preserve">Portes, A. (1998). Social Capital: Its Origins and Applications in Modern Sociology.</w:t>
      </w:r>
      <w:r>
        <w:t xml:space="preserve"> </w:t>
      </w:r>
      <w:r>
        <w:rPr>
          <w:iCs/>
          <w:i/>
        </w:rPr>
        <w:t xml:space="preserve">Annual Review of Sociology</w:t>
      </w:r>
      <w:r>
        <w:t xml:space="preserve">, 24, 1-24.</w:t>
      </w:r>
    </w:p>
    <w:p>
      <w:pPr>
        <w:pStyle w:val="BodyText"/>
      </w:pPr>
      <w:r>
        <w:t xml:space="preserve">Russian Federal State Statistics Service (Rosstat). (2023).</w:t>
      </w:r>
      <w:r>
        <w:t xml:space="preserve"> </w:t>
      </w:r>
      <w:r>
        <w:rPr>
          <w:iCs/>
          <w:i/>
        </w:rPr>
        <w:t xml:space="preserve">Annual Report on Trade and Services in the Moscow Region</w:t>
      </w:r>
      <w:r>
        <w:t xml:space="preserve">. Moscow: Rosstat Publishing.</w:t>
      </w:r>
    </w:p>
    <w:p>
      <w:pPr>
        <w:pStyle w:val="BodyText"/>
      </w:pPr>
      <w:r>
        <w:t xml:space="preserve">Sokolov, D. (2019). The Role of Trust in B2B Sales Dynamics: A Case Study of St. Petersburg and Moscow Markets.</w:t>
      </w:r>
      <w:r>
        <w:t xml:space="preserve"> </w:t>
      </w:r>
      <w:r>
        <w:rPr>
          <w:iCs/>
          <w:i/>
        </w:rPr>
        <w:t xml:space="preserve">Journal of Eastern European Business</w:t>
      </w:r>
      <w:r>
        <w:t xml:space="preserve">, 15(3), 45-67.</w:t>
      </w:r>
    </w:p>
    <w:p>
      <w:pPr>
        <w:pStyle w:val="BodyText"/>
      </w:pPr>
      <w:r>
        <w:t xml:space="preserve">Volkov, I., &amp; Puffer, S. M. (2018). The Rise of the Russian Middle Class and its Impact on Consumer Behavior in Moscow.</w:t>
      </w:r>
      <w:r>
        <w:t xml:space="preserve"> </w:t>
      </w:r>
      <w:r>
        <w:rPr>
          <w:iCs/>
          <w:i/>
        </w:rPr>
        <w:t xml:space="preserve">Harvard Business Review: Russia Edition</w:t>
      </w:r>
      <w:r>
        <w:t xml:space="preserve">, 12(2), 112-130.</w:t>
      </w:r>
    </w:p>
    <w:p>
      <w:pPr>
        <w:pStyle w:val="BodyText"/>
      </w:pPr>
      <w:r>
        <w:t xml:space="preserve">Zubkova, E., &amp; Kuznetsov, A. (2022). Digital Adoption in Russian SMEs Post-Sanctions: A Sales Perspective.</w:t>
      </w:r>
      <w:r>
        <w:t xml:space="preserve"> </w:t>
      </w:r>
      <w:r>
        <w:rPr>
          <w:iCs/>
          <w:i/>
        </w:rPr>
        <w:t xml:space="preserve">International Journal of Emerging Markets</w:t>
      </w:r>
      <w:r>
        <w:t xml:space="preserve">, 17(4), 890-915.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Role in Moscow, Russia: A Contemporary Academic Analysis</dc:title>
  <dc:creator/>
  <dc:language>en</dc:language>
  <cp:keywords/>
  <dcterms:created xsi:type="dcterms:W3CDTF">2026-07-29T15:51:26Z</dcterms:created>
  <dcterms:modified xsi:type="dcterms:W3CDTF">2026-07-29T15:51:26Z</dcterms:modified>
</cp:coreProperties>
</file>

<file path=docProps/custom.xml><?xml version="1.0" encoding="utf-8"?>
<Properties xmlns="http://schemas.openxmlformats.org/officeDocument/2006/custom-properties" xmlns:vt="http://schemas.openxmlformats.org/officeDocument/2006/docPropsVTypes"/>
</file>