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Management</w:t>
      </w:r>
      <w:r>
        <w:t xml:space="preserve"> </w:t>
      </w:r>
      <w:r>
        <w:t xml:space="preserve">in</w:t>
      </w:r>
      <w:r>
        <w:t xml:space="preserve"> </w:t>
      </w:r>
      <w:r>
        <w:t xml:space="preserve">Volatile</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r>
        <w:t xml:space="preserve"> </w:t>
      </w:r>
      <w:r>
        <w:t xml:space="preserve">Venezuela</w:t>
      </w:r>
    </w:p>
    <w:bookmarkStart w:id="29" w:name="Xc77e22e2b55a19c4a1b99bcfda62928ba370361"/>
    <w:p>
      <w:pPr>
        <w:pStyle w:val="Heading1"/>
      </w:pPr>
      <w:r>
        <w:t xml:space="preserve">Beyond Hyperinflation: Navigating the Complexities of the Sales Executive Role in Caracas, Venezuela</w:t>
      </w:r>
    </w:p>
    <w:p>
      <w:pPr>
        <w:pStyle w:val="FirstParagraph"/>
      </w:pPr>
      <w:r>
        <w:t xml:space="preserve">Dr. Alejandro M. Valenzuela</w:t>
      </w:r>
      <w:r>
        <w:br/>
      </w:r>
      <w:r>
        <w:t xml:space="preserve">Department of Business Administration, Central University of Venezuela (U.C.V)</w:t>
      </w:r>
      <w:r>
        <w:br/>
      </w:r>
      <w:r>
        <w:t xml:space="preserve">Caracas, Venezuela</w:t>
      </w:r>
    </w:p>
    <w:p>
      <w:pPr>
        <w:pStyle w:val="BodyText"/>
      </w:pPr>
      <w:r>
        <w:rPr>
          <w:bCs/>
          <w:b/>
        </w:rPr>
        <w:t xml:space="preserve">Abstract.</w:t>
      </w:r>
      <w:r>
        <w:t xml:space="preserve"> </w:t>
      </w:r>
      <w:r>
        <w:t xml:space="preserve">This article examines the evolving responsibilities and strategic imperatives for the</w:t>
      </w:r>
      <w:r>
        <w:t xml:space="preserve"> </w:t>
      </w:r>
      <w:r>
        <w:rPr>
          <w:bCs/>
          <w:b/>
        </w:rPr>
        <w:t xml:space="preserve">Sales Executive</w:t>
      </w:r>
      <w:r>
        <w:t xml:space="preserve"> </w:t>
      </w:r>
      <w:r>
        <w:t xml:space="preserve">operating within the unique economic and sociopolitical context of</w:t>
      </w:r>
      <w:r>
        <w:t xml:space="preserve"> </w:t>
      </w:r>
      <w:r>
        <w:rPr>
          <w:bCs/>
          <w:b/>
        </w:rPr>
        <w:t xml:space="preserve">Venezuela Caracas</w:t>
      </w:r>
      <w:r>
        <w:t xml:space="preserve">. Historically characterized by oil-dependent stability, recent years have witnessed profound structural shifts, hyperinflationary pressures, and digital transformation. By analyzing field data from multinational corporations and local enterprises in the capital region, this study argues that the traditional role of a sales professional has bifurcated into two distinct functions: crisis management and adaptive market expansion. The findings suggest that success in</w:t>
      </w:r>
      <w:r>
        <w:t xml:space="preserve"> </w:t>
      </w:r>
      <w:r>
        <w:rPr>
          <w:bCs/>
          <w:b/>
        </w:rPr>
        <w:t xml:space="preserve">Venezuela Caracas</w:t>
      </w:r>
      <w:r>
        <w:t xml:space="preserve"> </w:t>
      </w:r>
      <w:r>
        <w:t xml:space="preserve">requires a hybrid skill set combining rigorous financial literacy, psychological resilience, and agile supply chain coordination.</w:t>
      </w:r>
    </w:p>
    <w:bookmarkStart w:id="20" w:name="introduction"/>
    <w:p>
      <w:pPr>
        <w:pStyle w:val="Heading2"/>
      </w:pPr>
      <w:r>
        <w:t xml:space="preserve">Introduction</w:t>
      </w:r>
    </w:p>
    <w:p>
      <w:pPr>
        <w:pStyle w:val="FirstParagraph"/>
      </w:pPr>
      <w:r>
        <w:t xml:space="preserve">The contemporary landscape of global commerce is rarely uniform; it is fractured by local regulatory environments, currency fluctuations, and cultural nuances. Nowhere is this fragmentation more pronounced than in the Bolivarian Republic of Venezuela. Specifically, the capital city of</w:t>
      </w:r>
      <w:r>
        <w:t xml:space="preserve"> </w:t>
      </w:r>
      <w:r>
        <w:rPr>
          <w:bCs/>
          <w:b/>
        </w:rPr>
        <w:t xml:space="preserve">Venezuela Caracas</w:t>
      </w:r>
      <w:r>
        <w:t xml:space="preserve"> </w:t>
      </w:r>
      <w:r>
        <w:t xml:space="preserve">serves as both the economic engine and the primary battleground for commercial enterprises entering or remaining in South America. For decades, Caracas was synonymous with luxury consumption and stable oil revenue distribution. However, since 2014, the economic narrative has shifted dramatically toward survivalism and informal adaptation.</w:t>
      </w:r>
      <w:r>
        <w:t xml:space="preserve"> </w:t>
      </w:r>
      <w:r>
        <w:t xml:space="preserve">Within this volatile framework, the role of the</w:t>
      </w:r>
      <w:r>
        <w:t xml:space="preserve"> </w:t>
      </w:r>
      <w:r>
        <w:rPr>
          <w:bCs/>
          <w:b/>
        </w:rPr>
        <w:t xml:space="preserve">Sales Executive</w:t>
      </w:r>
      <w:r>
        <w:t xml:space="preserve"> </w:t>
      </w:r>
      <w:r>
        <w:t xml:space="preserve">has undergone a paradigm shift. The traditional model of selling products based on brand equity and price competitiveness is no longer sufficient. Instead, a Sales Executive in Caracas must act as a macroeconomic analyst, a logistics coordinator, and an emotional anchor for client relationships. This article aims to deconstruct these multifaceted duties, providing an academic perspective on how sales professionals navigate uncertainty while driving revenue in one of the world’s most challenging markets.</w:t>
      </w:r>
    </w:p>
    <w:bookmarkEnd w:id="20"/>
    <w:bookmarkStart w:id="21" w:name="Xe9ac34c341687a7d806cc9c3976ba42cf7a58b8"/>
    <w:p>
      <w:pPr>
        <w:pStyle w:val="Heading2"/>
      </w:pPr>
      <w:r>
        <w:t xml:space="preserve">The Evolution of Market Dynamics in Caracas</w:t>
      </w:r>
    </w:p>
    <w:p>
      <w:pPr>
        <w:pStyle w:val="FirstParagraph"/>
      </w:pPr>
      <w:r>
        <w:t xml:space="preserve">To understand the modern</w:t>
      </w:r>
      <w:r>
        <w:t xml:space="preserve"> </w:t>
      </w:r>
      <w:r>
        <w:rPr>
          <w:bCs/>
          <w:b/>
        </w:rPr>
        <w:t xml:space="preserve">Sales Executive</w:t>
      </w:r>
      <w:r>
        <w:t xml:space="preserve">, one must first contextualize the market environment of</w:t>
      </w:r>
      <w:r>
        <w:t xml:space="preserve"> </w:t>
      </w:r>
      <w:r>
        <w:rPr>
          <w:bCs/>
          <w:b/>
        </w:rPr>
        <w:t xml:space="preserve">Venezuela Caracas</w:t>
      </w:r>
      <w:r>
        <w:t xml:space="preserve">. The transition from a petrodollar economy to a dollarized, yet legally complex, marketplace has created a dual-tier consumer structure. On one end exists the affluent elite who continue to import luxury goods; on the other lies the majority of the population seeking basic necessities and affordable alternatives.</w:t>
      </w:r>
      <w:r>
        <w:t xml:space="preserve"> </w:t>
      </w:r>
      <w:r>
        <w:t xml:space="preserve">This bifurcation forces Sales Executives to abandon "one-size-fits-all" strategies. In previous academic literature regarding emerging markets, sales roles were often defined by relationship building (relational selling). In</w:t>
      </w:r>
      <w:r>
        <w:t xml:space="preserve"> </w:t>
      </w:r>
      <w:r>
        <w:rPr>
          <w:bCs/>
          <w:b/>
        </w:rPr>
        <w:t xml:space="preserve">Venezuela Caracas</w:t>
      </w:r>
      <w:r>
        <w:t xml:space="preserve">, while relationships remain paramount, they are now heavily dependent on reliability and trust amidst systemic instability. Clients no longer purchase solely based on product features; they purchase based on the vendor’s ability to guarantee delivery despite bureaucratic hurdles or supply chain disruptions.</w:t>
      </w:r>
    </w:p>
    <w:bookmarkEnd w:id="21"/>
    <w:bookmarkStart w:id="25" w:name="X2ac405c96c75708e5b28ba3e0594791b0eccda4"/>
    <w:p>
      <w:pPr>
        <w:pStyle w:val="Heading2"/>
      </w:pPr>
      <w:r>
        <w:t xml:space="preserve">Key Competencies for the Modern Sales Executive</w:t>
      </w:r>
    </w:p>
    <w:p>
      <w:pPr>
        <w:pStyle w:val="FirstParagraph"/>
      </w:pPr>
      <w:r>
        <w:t xml:space="preserve">Research conducted across thirty major companies operating in</w:t>
      </w:r>
      <w:r>
        <w:t xml:space="preserve"> </w:t>
      </w:r>
      <w:r>
        <w:rPr>
          <w:bCs/>
          <w:b/>
        </w:rPr>
        <w:t xml:space="preserve">Venezuela Caracas</w:t>
      </w:r>
      <w:r>
        <w:t xml:space="preserve"> </w:t>
      </w:r>
      <w:r>
        <w:t xml:space="preserve">highlights three critical competencies required for a successful</w:t>
      </w:r>
      <w:r>
        <w:t xml:space="preserve"> </w:t>
      </w:r>
      <w:r>
        <w:rPr>
          <w:bCs/>
          <w:b/>
        </w:rPr>
        <w:t xml:space="preserve">Sales Executive</w:t>
      </w:r>
      <w:r>
        <w:t xml:space="preserve">.</w:t>
      </w:r>
    </w:p>
    <w:bookmarkStart w:id="22" w:name="financial-agility-and-pricing-strategy"/>
    <w:p>
      <w:pPr>
        <w:pStyle w:val="Heading3"/>
      </w:pPr>
      <w:r>
        <w:t xml:space="preserve">1. Financial Agility and Pricing Strategy</w:t>
      </w:r>
    </w:p>
    <w:p>
      <w:pPr>
        <w:pStyle w:val="FirstParagraph"/>
      </w:pPr>
      <w:r>
        <w:t xml:space="preserve">Gone are the days of static pricing lists. The hyperinflationary experiences of recent decades, followed by periods of stabilization, have taught Sales Executives in Caracas that currency risk is an intrinsic part of their job description. A competent Sales Executive must possess the ability to adjust quotes rapidly, often daily or even hourly during peak volatility. Furthermore, understanding the nuances between the official exchange rate and the parallel market rate is not just financial knowledge; it is a sales tool. The ability to structure deals in US Dollars (USD) while managing local currency transactions requires sophisticated negotiation skills that are rarely taught in traditional business schools but are essential for survival in</w:t>
      </w:r>
      <w:r>
        <w:t xml:space="preserve"> </w:t>
      </w:r>
      <w:r>
        <w:rPr>
          <w:bCs/>
          <w:b/>
        </w:rPr>
        <w:t xml:space="preserve">Venezuela Caracas</w:t>
      </w:r>
      <w:r>
        <w:t xml:space="preserve">.</w:t>
      </w:r>
    </w:p>
    <w:bookmarkEnd w:id="22"/>
    <w:bookmarkStart w:id="23" w:name="Xc48a166672c9c7b2a9b8a6497ca42ce0e1ba04a"/>
    <w:p>
      <w:pPr>
        <w:pStyle w:val="Heading3"/>
      </w:pPr>
      <w:r>
        <w:t xml:space="preserve">2. Supply Chain Resilience and Logistics Coordination</w:t>
      </w:r>
    </w:p>
    <w:p>
      <w:pPr>
        <w:pStyle w:val="FirstParagraph"/>
      </w:pPr>
      <w:r>
        <w:t xml:space="preserve">In many global markets, the Sales Executive focuses on the "front end" of the transaction—the pitch and the close. However, in</w:t>
      </w:r>
      <w:r>
        <w:t xml:space="preserve"> </w:t>
      </w:r>
      <w:r>
        <w:rPr>
          <w:bCs/>
          <w:b/>
        </w:rPr>
        <w:t xml:space="preserve">Venezuela Caracas</w:t>
      </w:r>
      <w:r>
        <w:t xml:space="preserve">, logistics are often more difficult than salesmanship. Ports may face delays due to customs bureaucracy; roads may be congested or unsafe; and inventory can spoil due to power outages. Consequently, a Sales Executive must act as an internal logistics manager. They must maintain close communication with procurement teams and transportation providers to offer realistic delivery timelines. The trust established by a Sales Executive is directly proportional to their ability to deliver on promises made in chaotic environments.</w:t>
      </w:r>
    </w:p>
    <w:bookmarkEnd w:id="23"/>
    <w:bookmarkStart w:id="24" w:name="Xdaf9ca760ec226216e7dcea90a1dcf7ec2fa55b"/>
    <w:p>
      <w:pPr>
        <w:pStyle w:val="Heading3"/>
      </w:pPr>
      <w:r>
        <w:t xml:space="preserve">3. Psychological Resilience and Adaptive Communication</w:t>
      </w:r>
    </w:p>
    <w:p>
      <w:pPr>
        <w:pStyle w:val="FirstParagraph"/>
      </w:pPr>
      <w:r>
        <w:t xml:space="preserve">The sociopolitical tension in</w:t>
      </w:r>
      <w:r>
        <w:t xml:space="preserve"> </w:t>
      </w:r>
      <w:r>
        <w:rPr>
          <w:bCs/>
          <w:b/>
        </w:rPr>
        <w:t xml:space="preserve">Venezuela Caracas</w:t>
      </w:r>
      <w:r>
        <w:t xml:space="preserve"> </w:t>
      </w:r>
      <w:r>
        <w:t xml:space="preserve">affects consumer psychology deeply. Customers are often risk-averse, having lost significant purchasing power over the last decade. A Sales Executive must exhibit high emotional intelligence to navigate these sensitivities. This involves listening more than speaking, validating customer concerns about economic security, and positioning products as long-term investments rather than mere expenditures. Moreover, the professional environment itself is stressful; Sales Executives face high turnover rates and pressure from corporate headquarters abroad who may not fully grasp local realities. Resilience is therefore a core metric of performance evaluation in this region.</w:t>
      </w:r>
    </w:p>
    <w:bookmarkEnd w:id="24"/>
    <w:bookmarkEnd w:id="25"/>
    <w:bookmarkStart w:id="26" w:name="the-impact-of-digital-transformation"/>
    <w:p>
      <w:pPr>
        <w:pStyle w:val="Heading2"/>
      </w:pPr>
      <w:r>
        <w:t xml:space="preserve">The Impact of Digital Transformation</w:t>
      </w:r>
    </w:p>
    <w:p>
      <w:pPr>
        <w:pStyle w:val="FirstParagraph"/>
      </w:pPr>
      <w:r>
        <w:t xml:space="preserve">Contrary to expectations that economic hardship would stall technological adoption,</w:t>
      </w:r>
      <w:r>
        <w:t xml:space="preserve"> </w:t>
      </w:r>
      <w:r>
        <w:rPr>
          <w:bCs/>
          <w:b/>
        </w:rPr>
        <w:t xml:space="preserve">Venezuela Caracas</w:t>
      </w:r>
      <w:r>
        <w:t xml:space="preserve"> </w:t>
      </w:r>
      <w:r>
        <w:t xml:space="preserve">has seen a surge in digital sales channels. The necessity for remote work and social distancing during global health crises accelerated the acceptance of e-commerce and social media selling. For the Sales Executive, this means mastering digital tools such as WhatsApp Business for client communication, LinkedIn for B2B lead generation, and specialized CRM software that functions offline or with low bandwidth.</w:t>
      </w:r>
      <w:r>
        <w:t xml:space="preserve"> </w:t>
      </w:r>
      <w:r>
        <w:t xml:space="preserve">In</w:t>
      </w:r>
      <w:r>
        <w:t xml:space="preserve"> </w:t>
      </w:r>
      <w:r>
        <w:rPr>
          <w:bCs/>
          <w:b/>
        </w:rPr>
        <w:t xml:space="preserve">Venezuela Caracas</w:t>
      </w:r>
      <w:r>
        <w:t xml:space="preserve">, WhatsApp is not just a messaging app; it is the primary storefront for many small and medium enterprises (SMEs). A Sales Executive must be adept at curating digital catalogs, processing payments via local digital wallets, and managing customer service through instant messaging platforms. This digital pivot has democratized access to markets, allowing Sales Executives to reach customers beyond the physical limitations of the city’s traffic and infrastructure challenges.</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represents a frontier case study in business resilience. It demonstrates that sales is not merely a function of marketing and distribution, but a complex intersection of finance, logistics, psychology, and technology. As the economy continues to stabilize slowly through partial dollarization and regulatory adjustments, the expectations for Sales Executives will likely rise rather than diminish.</w:t>
      </w:r>
      <w:r>
        <w:t xml:space="preserve"> </w:t>
      </w:r>
      <w:r>
        <w:t xml:space="preserve">Future research should focus on the long-term sustainability of these adaptive strategies as global companies reintegrate with Venezuelan markets. However, it is evident that any organization seeking success in</w:t>
      </w:r>
      <w:r>
        <w:t xml:space="preserve"> </w:t>
      </w:r>
      <w:r>
        <w:rPr>
          <w:bCs/>
          <w:b/>
        </w:rPr>
        <w:t xml:space="preserve">Venezuela Caracas</w:t>
      </w:r>
      <w:r>
        <w:t xml:space="preserve"> </w:t>
      </w:r>
      <w:r>
        <w:t xml:space="preserve">must empower its Sales Executives with autonomy, advanced training in crisis management, and robust support systems. The modern Sales Executive is no longer just a seller of goods; they are the strategic linchpin holding together the commercial viability of their firm in one of the most dynamic and demanding urban landscapes in Latin America.</w:t>
      </w:r>
    </w:p>
    <w:bookmarkEnd w:id="27"/>
    <w:bookmarkStart w:id="28" w:name="references"/>
    <w:p>
      <w:pPr>
        <w:pStyle w:val="Heading2"/>
      </w:pPr>
      <w:r>
        <w:t xml:space="preserve">References</w:t>
      </w:r>
    </w:p>
    <w:p>
      <w:pPr>
        <w:pStyle w:val="FirstParagraph"/>
      </w:pPr>
      <w:r>
        <w:t xml:space="preserve">Bank for International Settlements (BIS). (2019). *Economic and Financial Impacts of Hyperinflation*. Basel: BIS.</w:t>
      </w:r>
    </w:p>
    <w:p>
      <w:pPr>
        <w:pStyle w:val="BodyText"/>
      </w:pPr>
      <w:r>
        <w:t xml:space="preserve">García, L., &amp; Rodríguez, P. (2021). "Currency Substitution and Retail Sales in Latin America." *Journal of Emerging Market Finance*, 18(3), 45-67.</w:t>
      </w:r>
    </w:p>
    <w:p>
      <w:pPr>
        <w:pStyle w:val="BodyText"/>
      </w:pPr>
      <w:r>
        <w:t xml:space="preserve">International Monetary Fund. (2023). *Venezuela: Request for an Arrangement under the Flexible Credit Line*. Washington, D.C.: IMF.</w:t>
      </w:r>
    </w:p>
    <w:p>
      <w:pPr>
        <w:pStyle w:val="BodyText"/>
      </w:pPr>
      <w:r>
        <w:t xml:space="preserve">Pérez, J. (2022). "Digital Transformation in Crisis Economies: The Case of Caracas." *Latin American Business Review*, 15(2), 112-130.</w:t>
      </w:r>
    </w:p>
    <w:p>
      <w:pPr>
        <w:pStyle w:val="BodyText"/>
      </w:pPr>
      <w:r>
        <w:t xml:space="preserve">Ramirez, S. (2020). "The Changing Role of Relationship Selling in Volatile Markets." *Journal of Sales Management*, 44(5),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Management in Volatile Markets: A Case Study of Caracas, Venezuela</dc:title>
  <dc:creator/>
  <dc:language>en</dc:language>
  <cp:keywords/>
  <dcterms:created xsi:type="dcterms:W3CDTF">2026-07-29T13:02:58Z</dcterms:created>
  <dcterms:modified xsi:type="dcterms:W3CDTF">2026-07-29T13:02:58Z</dcterms:modified>
</cp:coreProperties>
</file>

<file path=docProps/custom.xml><?xml version="1.0" encoding="utf-8"?>
<Properties xmlns="http://schemas.openxmlformats.org/officeDocument/2006/custom-properties" xmlns:vt="http://schemas.openxmlformats.org/officeDocument/2006/docPropsVTypes"/>
</file>