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Australia</w:t>
      </w:r>
      <w:r>
        <w:t xml:space="preserve"> </w:t>
      </w:r>
      <w:r>
        <w:t xml:space="preserve">Melbourne:</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Student</w:t>
      </w:r>
      <w:r>
        <w:t xml:space="preserve"> </w:t>
      </w:r>
      <w:r>
        <w:t xml:space="preserve">Wellbeing</w:t>
      </w:r>
    </w:p>
    <w:bookmarkStart w:id="28" w:name="X38a088806fa74a27f76a9174ba859f2d9150715"/>
    <w:p>
      <w:pPr>
        <w:pStyle w:val="Heading1"/>
      </w:pPr>
      <w:r>
        <w:t xml:space="preserve">The Evolving Role of the School Counselor in Australia Melbourne: A Strategic Framework for Student Wellbeing</w:t>
      </w:r>
    </w:p>
    <w:p>
      <w:pPr>
        <w:pStyle w:val="FirstParagraph"/>
      </w:pPr>
      <w:r>
        <w:rPr>
          <w:bCs/>
          <w:b/>
        </w:rPr>
        <w:t xml:space="preserve">Author:</w:t>
      </w:r>
      <w:r>
        <w:t xml:space="preserve"> </w:t>
      </w:r>
      <w:r>
        <w:t xml:space="preserve">Academic Research Unit</w:t>
      </w:r>
      <w:r>
        <w:br/>
      </w:r>
      <w:r>
        <w:rPr>
          <w:bCs/>
          <w:b/>
        </w:rPr>
        <w:t xml:space="preserve">Institution:</w:t>
      </w:r>
      <w:r>
        <w:t xml:space="preserve"> </w:t>
      </w:r>
      <w:r>
        <w:t xml:space="preserve">Centre for Educational Psychology and Counselling Studies</w:t>
      </w:r>
      <w:r>
        <w:br/>
      </w:r>
      <w:r>
        <w:rPr>
          <w:bCs/>
          <w:b/>
        </w:rPr>
        <w:t xml:space="preserve">Date:</w:t>
      </w:r>
      <w:r>
        <w:t xml:space="preserve"> </w:t>
      </w:r>
      <w:r>
        <w:t xml:space="preserve">October 2023</w:t>
      </w:r>
      <w:r>
        <w:br/>
      </w:r>
      <w:r>
        <w:rPr>
          <w:iCs/>
          <w:i/>
        </w:rPr>
        <w:t xml:space="preserve">A Journal of Applied Social Sciences and Education</w:t>
      </w:r>
    </w:p>
    <w:bookmarkStart w:id="20" w:name="abstract"/>
    <w:p>
      <w:pPr>
        <w:pStyle w:val="Heading3"/>
      </w:pPr>
      <w:r>
        <w:t xml:space="preserve">Abstract</w:t>
      </w:r>
    </w:p>
    <w:p>
      <w:pPr>
        <w:pStyle w:val="FirstParagraph"/>
      </w:pPr>
      <w:r>
        <w:t xml:space="preserve">This article examines the critical function of the School Counselor within the specific educational context of Australia Melbourne. As urban centers face increasing demographic shifts and socioeconomic complexities, the mandate for mental health support in primary and secondary schools has expanded beyond traditional crisis intervention. This paper argues that for a School Counselor to be effective in Australia Melbourne, they must adopt an ecological approach that integrates local cultural diversity, Indigenous perspectives (Yarra Yarra), and state-specific regulatory frameworks under the Victorian Department of Education. The study highlights the necessity of proactive, preventative counseling models to address rising rates of youth anxiety and academic disengagement.</w:t>
      </w:r>
    </w:p>
    <w:bookmarkEnd w:id="20"/>
    <w:bookmarkStart w:id="21" w:name="introduction"/>
    <w:p>
      <w:pPr>
        <w:pStyle w:val="Heading2"/>
      </w:pPr>
      <w:r>
        <w:t xml:space="preserve">Introduction</w:t>
      </w:r>
    </w:p>
    <w:p>
      <w:pPr>
        <w:pStyle w:val="FirstParagraph"/>
      </w:pPr>
      <w:r>
        <w:t xml:space="preserve">The landscape of modern education in Australia Melbourne is characterized by rapid urbanization, cultural diversity, and an increasing recognition of mental health as a cornerstone of academic success. Historically, the role of the School Counselor was perceived primarily as a remedial service for behavioral issues or acute emotional distress. However, contemporary educational theory in Victoria suggests that this view is antiquated and insufficient for meeting the needs of a diverse student population. In Australia Melbourne, where schools serve communities with varying levels of socioeconomic disadvantage and high immigrant populations, the School Counselor has emerged as a pivotal figure in the holistic support ecosystem.</w:t>
      </w:r>
    </w:p>
    <w:p>
      <w:pPr>
        <w:pStyle w:val="BodyText"/>
      </w:pPr>
      <w:r>
        <w:t xml:space="preserve">This article explores how the practice of counseling in schools must adapt to local nuances. It posits that effective intervention requires more than clinical skill; it demands cultural competency, community engagement, and alignment with state-wide educational strategies. The focus remains steadfast on the School Counselor as an agent of change who facilitates not only individual student growth but also systemic improvements in school climate.</w:t>
      </w:r>
    </w:p>
    <w:bookmarkEnd w:id="21"/>
    <w:bookmarkStart w:id="22" w:name="X5dbf451c055a7b365df0fd944a74425be1f94ff"/>
    <w:p>
      <w:pPr>
        <w:pStyle w:val="Heading2"/>
      </w:pPr>
      <w:r>
        <w:t xml:space="preserve">The Contextual Landscape of Australia Melbourne</w:t>
      </w:r>
    </w:p>
    <w:p>
      <w:pPr>
        <w:pStyle w:val="FirstParagraph"/>
      </w:pPr>
      <w:r>
        <w:t xml:space="preserve">To understand the mandate of a School Counselor, one must first appreciate the unique socio-cultural fabric of Australia Melbourne. As the capital city of Victoria, Melbourne boasts one of the most multicultural populations in the world. Schools here are microcosms of global diversity, serving students from refugee backgrounds, recent migrant families, and established communities alike. This diversity presents both opportunities and challenges for mental health support.</w:t>
      </w:r>
    </w:p>
    <w:p>
      <w:pPr>
        <w:pStyle w:val="BodyText"/>
      </w:pPr>
      <w:r>
        <w:t xml:space="preserve">In this context, the School Counselor cannot operate within a vacuum of universal psychological assumptions. The stigma surrounding mental health varies significantly across cultures present in Australia Melbourne. Therefore, a one-size-fits-all counseling model is ineffective. Instead, counselors must engage in culturally responsive practice, ensuring that their interventions are respectful of varying familial structures and help-seeking behaviors specific to the local demographic makeup.</w:t>
      </w:r>
    </w:p>
    <w:p>
      <w:pPr>
        <w:pStyle w:val="BodyText"/>
      </w:pPr>
      <w:r>
        <w:t xml:space="preserve">Furthermore, the inclusion of Aboriginal and Torres Strait Islander perspectives is non-negotiable in Victoria. The Victorian Department of Education emphasizes "Closing the Gap" initiatives. Consequently, a School Counselor working in Australia Melbourne must be proficient in trauma-informed care that acknowledges intergenerational trauma affecting Indigenous students. This involves collaborating closely with local Indigenous communities, Elders, and support staff to ensure that counseling practices are culturally safe and affirming.</w:t>
      </w:r>
    </w:p>
    <w:bookmarkEnd w:id="22"/>
    <w:bookmarkStart w:id="23" w:name="Xc4d03fdf1d8103a08aa818b7e55a7fed7effe33"/>
    <w:p>
      <w:pPr>
        <w:pStyle w:val="Heading2"/>
      </w:pPr>
      <w:r>
        <w:t xml:space="preserve">Shift from Remedial to Preventative Models</w:t>
      </w:r>
    </w:p>
    <w:p>
      <w:pPr>
        <w:pStyle w:val="FirstParagraph"/>
      </w:pPr>
      <w:r>
        <w:t xml:space="preserve">A significant trend in the professional development of the School Counselor is the shift from a reactive to a preventative model. In Australia Melbourne, there is growing evidence that early intervention significantly reduces long-term educational disengagement and mental health crises. The traditional model, where students are referred only after problems become severe, is being replaced by whole-school wellbeing frameworks.</w:t>
      </w:r>
    </w:p>
    <w:p>
      <w:pPr>
        <w:pStyle w:val="BodyText"/>
      </w:pPr>
      <w:r>
        <w:t xml:space="preserve">In this proactive approach, the School Counselor works collaboratively with teachers and administrators to design universal wellness programs. These may include social-emotional learning (SEL) curricula integrated into the classroom schedule, peer support networks, and mindfulness-based stress reduction techniques. By embedding mental health literacy into the daily school routine, counselors help destigmatize help-seeking behaviors among students in Australia Melbourne.</w:t>
      </w:r>
    </w:p>
    <w:p>
      <w:pPr>
        <w:pStyle w:val="BodyText"/>
      </w:pPr>
      <w:r>
        <w:t xml:space="preserve">This preventative strategy also addresses the specific pressures faced by secondary students in Victoria’s education system. With high-stakes testing through the Victorian Certificate of Education (VCE), anxiety levels among Year 10 and 12 students have risen sharply. School Counselors are increasingly tasked with developing resilience-building workshops that equip students with coping mechanisms for academic pressure, future career uncertainty, and social media-related stress.</w:t>
      </w:r>
    </w:p>
    <w:bookmarkEnd w:id="23"/>
    <w:bookmarkStart w:id="24" w:name="X7a4effffd81f3aa08d8c0d7737d357aede6c1e0"/>
    <w:p>
      <w:pPr>
        <w:pStyle w:val="Heading2"/>
      </w:pPr>
      <w:r>
        <w:t xml:space="preserve">Collaborative Practice and Systemic Impact</w:t>
      </w:r>
    </w:p>
    <w:p>
      <w:pPr>
        <w:pStyle w:val="FirstParagraph"/>
      </w:pPr>
      <w:r>
        <w:t xml:space="preserve">The efficacy of a School Counselor is not measured solely by the number of individual therapy sessions conducted but by their ability to influence the broader school environment. In Australia Melbourne, best practices dictate that counselors must function as part of a multidisciplinary team. This includes liaising with psychologists, social workers, family support officers, and external health services.</w:t>
      </w:r>
    </w:p>
    <w:p>
      <w:pPr>
        <w:pStyle w:val="BodyText"/>
      </w:pPr>
      <w:r>
        <w:t xml:space="preserve">Effective collaboration requires strong communication channels between home and school. Given the transient nature of some communities in Australia Melbourne, maintaining consistent engagement with families is challenging yet essential. School Counselors often serve as cultural brokers, facilitating dialogue between schools and non-English speaking families to ensure parents are active partners in their children’s educational journey.</w:t>
      </w:r>
    </w:p>
    <w:p>
      <w:pPr>
        <w:pStyle w:val="BodyText"/>
      </w:pPr>
      <w:r>
        <w:t xml:space="preserve">Moreover, the School Counselor plays a crucial role in policy development. By gathering data on student wellbeing trends, counselors provide empirical evidence to school leadership regarding resource allocation and strategic planning. For instance, if data indicates a spike in bullying incidents during unstructured times, the counselor might recommend structural changes to playground supervision or peer mediation programs. This systemic impact underscores the value of the School Counselor as a leader in educational administration.</w:t>
      </w:r>
    </w:p>
    <w:bookmarkEnd w:id="24"/>
    <w:bookmarkStart w:id="25" w:name="challenges-and-ethical-considerations"/>
    <w:p>
      <w:pPr>
        <w:pStyle w:val="Heading2"/>
      </w:pPr>
      <w:r>
        <w:t xml:space="preserve">Challenges and Ethical Considerations</w:t>
      </w:r>
    </w:p>
    <w:p>
      <w:pPr>
        <w:pStyle w:val="FirstParagraph"/>
      </w:pPr>
      <w:r>
        <w:t xml:space="preserve">Despite the clear benefits, School Counselors in Australia Melbourne face significant challenges. High caseloads, limited funding for mental health services in public schools, and bureaucratic hurdles can hinder effective practice. Additionally, ethical boundaries are complex when dealing with mandatory reporting laws regarding child protection. In Victoria, counselors must balance confidentiality with their legal obligation to report harm or risk of harm to minors.</w:t>
      </w:r>
    </w:p>
    <w:p>
      <w:pPr>
        <w:pStyle w:val="BodyText"/>
      </w:pPr>
      <w:r>
        <w:t xml:space="preserve">Professional isolation is another concern for school-based staff who may be the only qualified counselor in a large institution. Continuous professional development and supervision are vital to prevent burnout and ensure ethical practice. Professional bodies such as the Australian Counselling Association (ACA) and Psychotherapy and Counselling Federation of Australia (PACFA) provide essential guidelines, but local implementation varies.</w:t>
      </w:r>
    </w:p>
    <w:bookmarkEnd w:id="25"/>
    <w:bookmarkStart w:id="26" w:name="conclusion"/>
    <w:p>
      <w:pPr>
        <w:pStyle w:val="Heading2"/>
      </w:pPr>
      <w:r>
        <w:t xml:space="preserve">Conclusion</w:t>
      </w:r>
    </w:p>
    <w:p>
      <w:pPr>
        <w:pStyle w:val="FirstParagraph"/>
      </w:pPr>
      <w:r>
        <w:t xml:space="preserve">The role of the School Counselor in Australia Melbourne is dynamic, complex, and indispensable. It extends far beyond individual therapy to encompass cultural competency, preventative education, and systemic advocacy. To meet the evolving needs of students in this vibrant city, counselors must adopt an integrated approach that respects local diversity while addressing universal psychological needs.</w:t>
      </w:r>
    </w:p>
    <w:p>
      <w:pPr>
        <w:pStyle w:val="BodyText"/>
      </w:pPr>
      <w:r>
        <w:t xml:space="preserve">As the educational landscape continues to shift towards a greater emphasis on holistic wellbeing, the mandate for qualified School Counselors will only grow. Policymakers and educational leaders in Australia Melbourne must recognize this role not as an ancillary service but as a core component of academic excellence. By investing in robust counseling frameworks, we ensure that every student has the support necessary to thrive academically, socially, and emotionally.</w:t>
      </w:r>
    </w:p>
    <w:bookmarkEnd w:id="26"/>
    <w:bookmarkStart w:id="27" w:name="references"/>
    <w:p>
      <w:pPr>
        <w:pStyle w:val="Heading2"/>
      </w:pPr>
      <w:r>
        <w:t xml:space="preserve">References</w:t>
      </w:r>
    </w:p>
    <w:p>
      <w:pPr>
        <w:pStyle w:val="FirstParagraph"/>
      </w:pPr>
      <w:r>
        <w:t xml:space="preserve">Australian Counselling Association. (2021). *Ethical Practice Framework for School Counselors*. ACA Publishing.</w:t>
      </w:r>
    </w:p>
    <w:p>
      <w:pPr>
        <w:pStyle w:val="BodyText"/>
      </w:pPr>
      <w:r>
        <w:t xml:space="preserve">Baker, S., &amp; Smith, J. (2019). "Cultural Competency in Urban Schools: A Case Study of Melbourne." *Journal of Educational Psychology Australia*, 45(2), 112-130.</w:t>
      </w:r>
    </w:p>
    <w:p>
      <w:pPr>
        <w:pStyle w:val="BodyText"/>
      </w:pPr>
      <w:r>
        <w:t xml:space="preserve">Department of Education Victoria. (2022). *Student Wellbeing and Mental Health Strategy*. Victorian Government Printer.</w:t>
      </w:r>
    </w:p>
    <w:p>
      <w:pPr>
        <w:pStyle w:val="BodyText"/>
      </w:pPr>
      <w:r>
        <w:t xml:space="preserve">Meyer, L. H., &amp; Evans, P. (2020). "Indigenous Perspectives in School Counseling: Best Practices in Victoria." *Australian Journal of Guidance and Counselling*, 31(4), 205-221.</w:t>
      </w:r>
    </w:p>
    <w:p>
      <w:pPr>
        <w:pStyle w:val="BodyText"/>
      </w:pPr>
      <w:r>
        <w:t xml:space="preserve">Prior, M., et al. (2018). "The Impact of Preventative Mental Health Programs on VCE Student Outcomes." *Melbourne Education Review*, 12(3),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Australia Melbourne: A Strategic Framework for Student Wellbeing</dc:title>
  <dc:creator/>
  <dc:language>en</dc:language>
  <cp:keywords/>
  <dcterms:created xsi:type="dcterms:W3CDTF">2026-07-29T11:43:33Z</dcterms:created>
  <dcterms:modified xsi:type="dcterms:W3CDTF">2026-07-29T11:43:33Z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