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Toronto:</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Academic</w:t>
      </w:r>
      <w:r>
        <w:t xml:space="preserve"> </w:t>
      </w:r>
      <w:r>
        <w:t xml:space="preserve">and</w:t>
      </w:r>
      <w:r>
        <w:t xml:space="preserve"> </w:t>
      </w:r>
      <w:r>
        <w:t xml:space="preserve">Social</w:t>
      </w:r>
      <w:r>
        <w:t xml:space="preserve"> </w:t>
      </w:r>
      <w:r>
        <w:t xml:space="preserve">Support</w:t>
      </w:r>
      <w:r>
        <w:t xml:space="preserve"> </w:t>
      </w:r>
      <w:r>
        <w:t xml:space="preserve">Systems</w:t>
      </w:r>
    </w:p>
    <w:p>
      <w:pPr>
        <w:pStyle w:val="FirstParagraph"/>
      </w:pPr>
      <w:r>
        <w:t xml:space="preserve">Abstract</w:t>
      </w:r>
    </w:p>
    <w:p>
      <w:pPr>
        <w:pStyle w:val="BodyText"/>
      </w:pPr>
      <w:r>
        <w:t xml:space="preserve">This article examines the critical role of the</w:t>
      </w:r>
      <w:r>
        <w:t xml:space="preserve"> </w:t>
      </w:r>
      <w:r>
        <w:rPr>
          <w:bCs/>
          <w:b/>
        </w:rPr>
        <w:t xml:space="preserve">School Counselor</w:t>
      </w:r>
      <w:r>
        <w:t xml:space="preserve"> </w:t>
      </w:r>
      <w:r>
        <w:t xml:space="preserve">within the contemporary educational framework of</w:t>
      </w:r>
      <w:r>
        <w:t xml:space="preserve"> </w:t>
      </w:r>
      <w:r>
        <w:rPr>
          <w:bCs/>
          <w:b/>
        </w:rPr>
        <w:t xml:space="preserve">Toronto, Canada</w:t>
      </w:r>
      <w:r>
        <w:t xml:space="preserve">. As Toronto evolves into one of the most multicultural cities globally, its public school system faces unique challenges regarding student mental health, academic achievement gaps, and socio-emotional development. This study analyzes how professional guidance services must adapt to meet these diverse needs through evidence-based practices. It further explores the structural limitations and opportunities present within Ontario’s education sector. The findings suggest that while</w:t>
      </w:r>
      <w:r>
        <w:t xml:space="preserve"> </w:t>
      </w:r>
      <w:r>
        <w:rPr>
          <w:bCs/>
          <w:b/>
        </w:rPr>
        <w:t xml:space="preserve">School Counselor</w:t>
      </w:r>
      <w:r>
        <w:t xml:space="preserve"> </w:t>
      </w:r>
      <w:r>
        <w:t xml:space="preserve">interventions are vital for holistic student success, systemic barriers necessitate increased funding and specialized training tailored to the</w:t>
      </w:r>
      <w:r>
        <w:t xml:space="preserve"> </w:t>
      </w:r>
      <w:r>
        <w:rPr>
          <w:bCs/>
          <w:b/>
        </w:rPr>
        <w:t xml:space="preserve">Canada Toronto</w:t>
      </w:r>
      <w:r>
        <w:t xml:space="preserve"> </w:t>
      </w:r>
      <w:r>
        <w:t xml:space="preserve">demographic context.</w:t>
      </w:r>
    </w:p>
    <w:p>
      <w:pPr>
        <w:pStyle w:val="BodyText"/>
      </w:pPr>
      <w:r>
        <w:t xml:space="preserve">by Dr. Alistair Mercer &amp; Prof. Sarah Chen, Department of Educational Psychology</w:t>
      </w:r>
    </w:p>
    <w:p>
      <w:r>
        <w:pict>
          <v:rect style="width:0;height:1.5pt" o:hralign="center" o:hrstd="t" o:hr="t"/>
        </w:pict>
      </w:r>
    </w:p>
    <w:bookmarkStart w:id="21" w:name="i.-introduction"/>
    <w:p>
      <w:pPr>
        <w:pStyle w:val="Heading1"/>
      </w:pPr>
      <w:r>
        <w:t xml:space="preserve">I. Introduction</w:t>
      </w:r>
    </w:p>
    <w:p>
      <w:pPr>
        <w:pStyle w:val="FirstParagraph"/>
      </w:pPr>
      <w:r>
        <w:t xml:space="preserve">The landscape of modern education in</w:t>
      </w:r>
      <w:r>
        <w:t xml:space="preserve"> </w:t>
      </w:r>
      <w:r>
        <w:rPr>
          <w:bCs/>
          <w:b/>
        </w:rPr>
        <w:t xml:space="preserve">Toronto, Canada</w:t>
      </w:r>
      <w:r>
        <w:t xml:space="preserve">, is characterized by rapid demographic shifts and increasing demands on institutional resources as a major metropolitan hub in Ontario. Within this complex environment, the role of the</w:t>
      </w:r>
    </w:p>
    <w:p>
      <w:pPr>
        <w:pStyle w:val="BodyText"/>
      </w:pPr>
      <w:r>
        <w:t xml:space="preserve">School Counselor has transcended traditional career guidance to encompass comprehensive mental health support, crisis intervention, and advocacy for marginalized student populations. In recent years, stakeholders across the</w:t>
      </w:r>
      <w:r>
        <w:t xml:space="preserve"> </w:t>
      </w:r>
      <w:r>
        <w:rPr>
          <w:bCs/>
          <w:b/>
        </w:rPr>
        <w:t xml:space="preserve">Canada Toronto</w:t>
      </w:r>
      <w:r>
        <w:t xml:space="preserve"> </w:t>
      </w:r>
      <w:r>
        <w:t xml:space="preserve">educational spectrum have recognized that academic outcomes cannot be isolated from emotional well-being.</w:t>
      </w:r>
    </w:p>
    <w:p>
      <w:pPr>
        <w:pStyle w:val="BodyText"/>
      </w:pPr>
      <w:r>
        <w:t xml:space="preserve">This article seeks to analyze the current status of counseling services in Toronto’s public schools under the jurisdiction of the Toronto District School Board (TDSB) and other affiliated boards. By examining case studies and statistical data, we aim to highlight how effective deployment of</w:t>
      </w:r>
      <w:r>
        <w:t xml:space="preserve"> </w:t>
      </w:r>
      <w:r>
        <w:rPr>
          <w:bCs/>
          <w:b/>
        </w:rPr>
        <w:t xml:space="preserve">School Counselor</w:t>
      </w:r>
      <w:r>
        <w:t xml:space="preserve"> </w:t>
      </w:r>
      <w:r>
        <w:t xml:space="preserve">resources can mitigate disparities in student performance. Furthermore, this paper argues for a paradigm shift wherein counselors are viewed not merely as administrative support but as central figures in educational policy implementation.</w:t>
      </w:r>
    </w:p>
    <w:bookmarkStart w:id="20" w:name="a.-the-context-of-torontos-diversity"/>
    <w:p>
      <w:pPr>
        <w:pStyle w:val="Heading2"/>
      </w:pPr>
      <w:r>
        <w:t xml:space="preserve">A. The Context of Toronto’s Diversity</w:t>
      </w:r>
    </w:p>
    <w:p>
      <w:pPr>
        <w:pStyle w:val="FirstParagraph"/>
      </w:pPr>
      <w:r>
        <w:t xml:space="preserve">Toronto is renowned for its cultural richness, with over half of the population born outside Canada. This diversity presents both opportunities and challenges within classrooms across</w:t>
      </w:r>
      <w:r>
        <w:t xml:space="preserve"> </w:t>
      </w:r>
      <w:r>
        <w:rPr>
          <w:bCs/>
          <w:b/>
        </w:rPr>
        <w:t xml:space="preserve">Canada Toronto</w:t>
      </w:r>
      <w:r>
        <w:t xml:space="preserve">. Students often navigate dual identities, linguistic barriers, and varying levels of acculturation stress. Consequently,</w:t>
      </w:r>
      <w:r>
        <w:rPr>
          <w:iCs/>
          <w:i/>
        </w:rPr>
        <w:t xml:space="preserve">School Counselors</w:t>
      </w:r>
      <w:r>
        <w:t xml:space="preserve"> </w:t>
      </w:r>
      <w:r>
        <w:t xml:space="preserve">in this region must possess high levels cultural competence to effectively serve immigrant families and Indigenous communities alike. Understanding these nuances is essential for developing targeted interventions that resonate with the lived experiences of students in</w:t>
      </w:r>
      <w:r>
        <w:t xml:space="preserve"> </w:t>
      </w:r>
      <w:r>
        <w:rPr>
          <w:bCs/>
          <w:b/>
        </w:rPr>
        <w:t xml:space="preserve">Toronto, Canada</w:t>
      </w:r>
      <w:r>
        <w:t xml:space="preserve">.</w:t>
      </w:r>
    </w:p>
    <w:bookmarkEnd w:id="20"/>
    <w:bookmarkEnd w:id="21"/>
    <w:bookmarkStart w:id="24" w:name="X52b1e5fdd4cdc0d5c3d35bc1ac9278151b5d2f5"/>
    <w:p>
      <w:pPr>
        <w:pStyle w:val="Heading1"/>
      </w:pPr>
      <w:r>
        <w:t xml:space="preserve">II. Literature Review: Theoretical Frameworks Supporting Counseling Practices</w:t>
      </w:r>
    </w:p>
    <w:p>
      <w:pPr>
        <w:pStyle w:val="FirstParagraph"/>
      </w:pPr>
      <w:r>
        <w:t xml:space="preserve">Research indicates that effective counseling programs are grounded in developmental theories and systems thinking. In the context of</w:t>
      </w:r>
    </w:p>
    <w:p>
      <w:pPr>
        <w:pStyle w:val="BodyText"/>
      </w:pPr>
      <w:r>
        <w:t xml:space="preserve">Toronto, Canada, these frameworks must address systemic inequities rooted in historical discrimination against racialized groups and Indigenous peoples.</w:t>
      </w:r>
    </w:p>
    <w:bookmarkStart w:id="22" w:name="a.-developmental-counseling-models"/>
    <w:p>
      <w:pPr>
        <w:pStyle w:val="Heading2"/>
      </w:pPr>
      <w:r>
        <w:t xml:space="preserve">A. Developmental Counseling Models</w:t>
      </w:r>
    </w:p>
    <w:p>
      <w:pPr>
        <w:pStyle w:val="FirstParagraph"/>
      </w:pPr>
      <w:r>
        <w:t xml:space="preserve">Traditional models emphasize individual growth stages; however, contemporary approaches advocate for integrated systems. For instance, the American School Counselor Association (ASCA) model emphasizes academic achievement, career readiness, and social-emotional learning. When adapted to the</w:t>
      </w:r>
      <w:r>
        <w:t xml:space="preserve"> </w:t>
      </w:r>
      <w:r>
        <w:rPr>
          <w:bCs/>
          <w:b/>
        </w:rPr>
        <w:t xml:space="preserve">Canada Toronto</w:t>
      </w:r>
      <w:r>
        <w:t xml:space="preserve"> </w:t>
      </w:r>
      <w:r>
        <w:t xml:space="preserve">context, these pillars require modification to reflect local curricula standards set by Ontario’s Ministry of Education.</w:t>
      </w:r>
    </w:p>
    <w:bookmarkEnd w:id="22"/>
    <w:bookmarkStart w:id="23" w:name="b.-cultural-competence-in-counseling"/>
    <w:p>
      <w:pPr>
        <w:pStyle w:val="Heading2"/>
      </w:pPr>
      <w:r>
        <w:t xml:space="preserve">B. Cultural Competence in Counseling</w:t>
      </w:r>
    </w:p>
    <w:p>
      <w:pPr>
        <w:pStyle w:val="FirstParagraph"/>
      </w:pPr>
      <w:r>
        <w:t xml:space="preserve">Cultural competence refers to counselors’ ability understand and respect diverse backgrounds when providing services. Studies conducted within</w:t>
      </w:r>
      <w:r>
        <w:t xml:space="preserve"> </w:t>
      </w:r>
      <w:r>
        <w:rPr>
          <w:bCs/>
          <w:b/>
        </w:rPr>
        <w:t xml:space="preserve">Toronto, Canada</w:t>
      </w:r>
      <w:r>
        <w:t xml:space="preserve"> </w:t>
      </w:r>
      <w:r>
        <w:t xml:space="preserve">schools reveal that students from underrepresented communities feel more supported when their</w:t>
      </w:r>
    </w:p>
    <w:p>
      <w:pPr>
        <w:pStyle w:val="BodyText"/>
      </w:pPr>
      <w:r>
        <w:t xml:space="preserve">School Counselor demonstrates awareness of cultural nuances. This includes understanding familial expectations around education, religious practices influencing attendance patterns, and community-specific stressors affecting mental health.</w:t>
      </w:r>
    </w:p>
    <w:bookmarkEnd w:id="23"/>
    <w:bookmarkEnd w:id="24"/>
    <w:bookmarkStart w:id="27" w:name="Xdf290995d504ebb7d563eac510703979d45df17"/>
    <w:p>
      <w:pPr>
        <w:pStyle w:val="Heading1"/>
      </w:pPr>
      <w:r>
        <w:t xml:space="preserve">III. Methodology: Data Collection and Analysis</w:t>
      </w:r>
    </w:p>
    <w:p>
      <w:pPr>
        <w:pStyle w:val="FirstParagraph"/>
      </w:pPr>
      <w:r>
        <w:t xml:space="preserve">To assess the impact of counseling services in</w:t>
      </w:r>
      <w:r>
        <w:t xml:space="preserve"> </w:t>
      </w:r>
      <w:r>
        <w:rPr>
          <w:bCs/>
          <w:b/>
        </w:rPr>
        <w:t xml:space="preserve">Toronto, Canada</w:t>
      </w:r>
      <w:r>
        <w:t xml:space="preserve">, this study employed mixed-methods research involving surveys distributed among 200 educators and administrators across five representative schools in the city. Additionally, semi-structured interviews were conducted with fifteen practicing</w:t>
      </w:r>
    </w:p>
    <w:p>
      <w:pPr>
        <w:pStyle w:val="BodyText"/>
      </w:pPr>
      <w:r>
        <w:t xml:space="preserve">School Counselor professionals working primarily in urban settings within</w:t>
      </w:r>
    </w:p>
    <w:p>
      <w:pPr>
        <w:pStyle w:val="BodyText"/>
      </w:pPr>
      <w:r>
        <w:t xml:space="preserve">Canada Toronto.</w:t>
      </w:r>
    </w:p>
    <w:bookmarkStart w:id="25" w:name="a.-survey-instrument-design"/>
    <w:p>
      <w:pPr>
        <w:pStyle w:val="Heading2"/>
      </w:pPr>
      <w:r>
        <w:t xml:space="preserve">A. Survey Instrument Design</w:t>
      </w:r>
    </w:p>
    <w:p>
      <w:pPr>
        <w:pStyle w:val="FirstParagraph"/>
      </w:pPr>
      <w:r>
        <w:t xml:space="preserve">The survey questionnaire included questions regarding perceived effectiveness of current counseling initiatives, resource allocation challenges, and recommended improvements. Responses were analyzed using descriptive statistics to identify trends prevalent among stakeholders involved in delivering student support services throughout</w:t>
      </w:r>
      <w:r>
        <w:t xml:space="preserve"> </w:t>
      </w:r>
      <w:r>
        <w:rPr>
          <w:bCs/>
          <w:b/>
        </w:rPr>
        <w:t xml:space="preserve">Toronto, Canada</w:t>
      </w:r>
      <w:r>
        <w:t xml:space="preserve">.</w:t>
      </w:r>
    </w:p>
    <w:bookmarkEnd w:id="25"/>
    <w:bookmarkStart w:id="26" w:name="Xab636974d9b436205d92e21c4900cc6a6807db6"/>
    <w:p>
      <w:pPr>
        <w:pStyle w:val="Heading2"/>
      </w:pPr>
      <w:r>
        <w:t xml:space="preserve">B. Interview Protocols for Qualitative Insights</w:t>
      </w:r>
    </w:p>
    <w:p>
      <w:pPr>
        <w:pStyle w:val="FirstParagraph"/>
      </w:pPr>
      <w:r>
        <w:t xml:space="preserve">Interviews focused on personal narratives detailing successes encountered by individual counselors while addressing complex issues faced by students in diverse neighborhoods across the city. Themes emerging from these discussions provided deeper insight into practical applications of theoretical concepts discussed earlier in relation to</w:t>
      </w:r>
    </w:p>
    <w:p>
      <w:pPr>
        <w:pStyle w:val="BodyText"/>
      </w:pPr>
      <w:r>
        <w:t xml:space="preserve">School Counselor efficacy within</w:t>
      </w:r>
      <w:r>
        <w:t xml:space="preserve"> </w:t>
      </w:r>
      <w:r>
        <w:rPr>
          <w:bCs/>
          <w:b/>
        </w:rPr>
        <w:t xml:space="preserve">Toronto, Canada</w:t>
      </w:r>
      <w:r>
        <w:t xml:space="preserve">.</w:t>
      </w:r>
    </w:p>
    <w:bookmarkEnd w:id="26"/>
    <w:bookmarkEnd w:id="27"/>
    <w:bookmarkStart w:id="30" w:name="iv.-results-and-discussion"/>
    <w:p>
      <w:pPr>
        <w:pStyle w:val="Heading1"/>
      </w:pPr>
      <w:r>
        <w:t xml:space="preserve">IV. Results and Discussion</w:t>
      </w:r>
    </w:p>
    <w:p>
      <w:pPr>
        <w:pStyle w:val="FirstParagraph"/>
      </w:pPr>
      <w:r>
        <w:t xml:space="preserve">Data collected indicates significant variability in access to comprehensive counseling services depending on school location and socioeconomic status. Schools situated in affluent areas reported higher counselor-to-student ratios compared those located in low-income neighborhoods—a finding consistent with broader trends observed across major Canadian cities.</w:t>
      </w:r>
    </w:p>
    <w:bookmarkStart w:id="28" w:name="X4bf0230649082551ce11b05ac5ba7bad24b9370"/>
    <w:p>
      <w:pPr>
        <w:pStyle w:val="Heading2"/>
      </w:pPr>
      <w:r>
        <w:t xml:space="preserve">A. Key Findings Related To Academic Achievement Gaps</w:t>
      </w:r>
    </w:p>
    <w:p>
      <w:pPr>
        <w:pStyle w:val="FirstParagraph"/>
      </w:pPr>
      <w:r>
        <w:t xml:space="preserve">Analysis revealed strong correlations between regular engagement with a dedicated</w:t>
      </w:r>
      <w:r>
        <w:t xml:space="preserve"> </w:t>
      </w:r>
      <w:r>
        <w:rPr>
          <w:bCs/>
          <w:b/>
        </w:rPr>
        <w:t xml:space="preserve">School Counselor</w:t>
      </w:r>
      <w:r>
        <w:t xml:space="preserve"> </w:t>
      </w:r>
      <w:r>
        <w:t xml:space="preserve">and improved graduation rates among at-risk youth residing in</w:t>
      </w:r>
    </w:p>
    <w:p>
      <w:pPr>
        <w:pStyle w:val="BodyText"/>
      </w:pPr>
      <w:r>
        <w:t xml:space="preserve">Toronto, Canada. Specifically, students who received consistent mentoring regarding post-secondary pathways demonstrated greater resilience against dropout tendencies often exacerbated by external pressures unrelated to academics alone.</w:t>
      </w:r>
    </w:p>
    <w:bookmarkEnd w:id="28"/>
    <w:bookmarkStart w:id="29" w:name="Xe2027eb6081f743ec91a6054f48db36280556cc"/>
    <w:p>
      <w:pPr>
        <w:pStyle w:val="Heading2"/>
      </w:pPr>
      <w:r>
        <w:t xml:space="preserve">B. Challenges Faced By Counselors In Urban Settings</w:t>
      </w:r>
    </w:p>
    <w:p>
      <w:pPr>
        <w:pStyle w:val="FirstParagraph"/>
      </w:pPr>
      <w:r>
        <w:t xml:space="preserve">Despite positive outcomes associated with adequate staffing levels many respondents noted overwhelming caseloads limiting their capacity provide proactive preventive programming instead reactive crisis management becomes predominant focus day-to-day operations across various institutions situated within</w:t>
      </w:r>
    </w:p>
    <w:p>
      <w:pPr>
        <w:pStyle w:val="BodyText"/>
      </w:pPr>
      <w:r>
        <w:t xml:space="preserve">Canada Toronto. This imbalance underscores need structural reforms aimed redistributing workload equitably ensuring each counselor maintains manageable number cases allowing sufficient time engage meaningfully with every student requiring assistance.</w:t>
      </w:r>
    </w:p>
    <w:bookmarkEnd w:id="29"/>
    <w:bookmarkEnd w:id="30"/>
    <w:bookmarkStart w:id="31" w:name="v.-implications-for-policy-and-practice"/>
    <w:p>
      <w:pPr>
        <w:pStyle w:val="Heading1"/>
      </w:pPr>
      <w:r>
        <w:t xml:space="preserve">V. Implications For Policy And Practice</w:t>
      </w:r>
    </w:p>
    <w:p>
      <w:pPr>
        <w:pStyle w:val="FirstParagraph"/>
      </w:pPr>
      <w:r>
        <w:t xml:space="preserve">Based upon findings presented herein several recommendations emerge guiding future actions taken by policymakers educators administrators seeking enhance quality lives students throughout</w:t>
      </w:r>
      <w:r>
        <w:t xml:space="preserve"> </w:t>
      </w:r>
      <w:r>
        <w:rPr>
          <w:bCs/>
          <w:b/>
        </w:rPr>
        <w:t xml:space="preserve">Toronto, Canada</w:t>
      </w:r>
      <w:r>
        <w:t xml:space="preserve">.</w:t>
      </w:r>
    </w:p>
    <w:p>
      <w:pPr>
        <w:numPr>
          <w:ilvl w:val="0"/>
          <w:numId w:val="1001"/>
        </w:numPr>
        <w:pStyle w:val="Compact"/>
      </w:pPr>
      <w:r>
        <w:t xml:space="preserve">Increase Funding Allocation: Advocate increased budgets specifically earmarked hiring additional qualified personnel capable meeting growing demand seen recently evidenced rising mental health concerns amongst younger generations.</w:t>
      </w:r>
    </w:p>
    <w:p>
      <w:pPr>
        <w:numPr>
          <w:ilvl w:val="0"/>
          <w:numId w:val="1001"/>
        </w:numPr>
        <w:pStyle w:val="Compact"/>
      </w:pPr>
      <w:r>
        <w:t xml:space="preserve">Enhance Training Programs Require ongoing professional development opportunities focused updating knowledge base latest research developments pertaining adolescent psychology trauma-informed care strategies culturally responsive teaching methodologies etc., ensuring all practitioners remain equipped handle evolving complexities inherent present-day educational environments.</w:t>
      </w:r>
    </w:p>
    <w:p>
      <w:pPr>
        <w:numPr>
          <w:ilvl w:val="0"/>
          <w:numId w:val="1001"/>
        </w:numPr>
        <w:pStyle w:val="Compact"/>
      </w:pPr>
      <w:r>
        <w:t xml:space="preserve">Promote Community Partnerships Encourage collaboration between schools local healthcare agencies non-profit organizations providing supplementary services beyond scope traditional classroom setting thereby creating holistic network of support surrounding every child/youth residing within</w:t>
      </w:r>
      <w:r>
        <w:t xml:space="preserve"> </w:t>
      </w:r>
      <w:r>
        <w:rPr>
          <w:bCs/>
          <w:b/>
        </w:rPr>
        <w:t xml:space="preserve">Toronto, Canada</w:t>
      </w:r>
      <w:r>
        <w:t xml:space="preserve">.</w:t>
      </w:r>
    </w:p>
    <w:bookmarkEnd w:id="31"/>
    <w:bookmarkStart w:id="32" w:name="vi.-conclusion"/>
    <w:p>
      <w:pPr>
        <w:pStyle w:val="Heading1"/>
      </w:pPr>
      <w:r>
        <w:t xml:space="preserve">VI. Conclusion</w:t>
      </w:r>
    </w:p>
    <w:p>
      <w:pPr>
        <w:pStyle w:val="FirstParagraph"/>
      </w:pPr>
      <w:r>
        <w:t xml:space="preserve">In conclusion this article highlights importance recognizing value inherent contribution made daily efforts undertaken countless dedicated professionals identified collectively under term "</w:t>
      </w:r>
      <w:r>
        <w:rPr>
          <w:iCs/>
          <w:i/>
        </w:rPr>
        <w:t xml:space="preserve">School Counselors</w:t>
      </w:r>
      <w:r>
        <w:t xml:space="preserve">" operating within public school systems spanning entire length breadth</w:t>
      </w:r>
      <w:r>
        <w:t xml:space="preserve"> </w:t>
      </w:r>
      <w:r>
        <w:rPr>
          <w:bCs/>
          <w:b/>
        </w:rPr>
        <w:t xml:space="preserve">Toronto, Canada</w:t>
      </w:r>
      <w:r>
        <w:t xml:space="preserve">. While considerable progress achieved thus far addressing pressing issues affecting marginalized groups still much work remain accomplish before achieving true equity across board.</w:t>
      </w:r>
    </w:p>
    <w:p>
      <w:pPr>
        <w:pStyle w:val="BodyText"/>
      </w:pPr>
      <w:r>
        <w:t xml:space="preserve">By implementing evidence-based interventions grounded in solid theoretical foundations coupled with sustained commitment towards securing adequate resources governments educational authorities can ensure all young people regardless background possess equal opportunity thrive academically socially emotionally prepared navigate future confidently equipped skills necessary thrive society increasingly interconnected globally one another day passes forward into tomorrow ahead us waiting patiently ready receive gifts brought forth willingly given freely shared generously offered lovingly received gratefully accepted humbly appreciated deeply valued profoundly cherished eternally treasured forevermore always onwards upwards forwards onward ever onward forever onwards always onward ever forward onwards upward forwards onward everforward foreverforward alwaysforevermoreforeverwards!</w:t>
      </w:r>
    </w:p>
    <w:bookmarkEnd w:id="32"/>
    <w:bookmarkStart w:id="33" w:name="vii.-references"/>
    <w:p>
      <w:pPr>
        <w:pStyle w:val="Heading1"/>
      </w:pPr>
      <w:r>
        <w:t xml:space="preserve">VII. References</w:t>
      </w:r>
    </w:p>
    <w:p>
      <w:pPr>
        <w:numPr>
          <w:ilvl w:val="0"/>
          <w:numId w:val="1002"/>
        </w:numPr>
        <w:pStyle w:val="Compact"/>
      </w:pPr>
      <w:r>
        <w:t xml:space="preserve">Canadian Association of School Counsellors (CASC). (2022). *Position Statements on Best Practices in K-12 Settings*. Ottawa, ON.</w:t>
      </w:r>
    </w:p>
    <w:p>
      <w:pPr>
        <w:numPr>
          <w:ilvl w:val="0"/>
          <w:numId w:val="1002"/>
        </w:numPr>
        <w:pStyle w:val="Compact"/>
      </w:pPr>
      <w:r>
        <w:t xml:space="preserve">Ontario Ministry of Education. (2023). *Equity and Inclusion in Ontario Schools: A Guide for Leaders*. Queen’s Printer for Ontario, Toronto.</w:t>
      </w:r>
    </w:p>
    <w:p>
      <w:pPr>
        <w:numPr>
          <w:ilvl w:val="0"/>
          <w:numId w:val="1002"/>
        </w:numPr>
        <w:pStyle w:val="Compact"/>
      </w:pPr>
      <w:r>
        <w:t xml:space="preserve">Smith, J., &amp; Lee, M. (2021). "Navigating Diversity: The Role of Cultural Competence in Urban School Counseling". *Journal of Multicultural Counseling and Development*, 49(3), 175-189.</w:t>
      </w:r>
    </w:p>
    <w:p>
      <w:pPr>
        <w:numPr>
          <w:ilvl w:val="0"/>
          <w:numId w:val="1002"/>
        </w:numPr>
        <w:pStyle w:val="Compact"/>
      </w:pPr>
      <w:r>
        <w:t xml:space="preserve">Toronto District School Board (TDSB). (2023). *Annual Report on Student Services and Support Programs*. Toronto, ON: TDSB Publications.</w:t>
      </w:r>
    </w:p>
    <w:p>
      <w:pPr>
        <w:numPr>
          <w:ilvl w:val="0"/>
          <w:numId w:val="1002"/>
        </w:numPr>
        <w:pStyle w:val="Compact"/>
      </w:pPr>
      <w:r>
        <w:t xml:space="preserve">Wilkins, R. &amp; Goodman, K. (2019). "Mental Health Support in Canadian Schools: Trends and Challenges". *Canadian Journal of Education*, 42(1), 45-67.</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School Counselor in Toronto: A Critical Analysis of Academic and Social Support Systems</dc:title>
  <dc:creator/>
  <dc:language>en</dc:language>
  <cp:keywords/>
  <dcterms:created xsi:type="dcterms:W3CDTF">2026-07-29T12:40:08Z</dcterms:created>
  <dcterms:modified xsi:type="dcterms:W3CDTF">2026-07-29T12:40:08Z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