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Counseling</w:t>
      </w:r>
      <w:r>
        <w:t xml:space="preserve"> </w:t>
      </w:r>
      <w:r>
        <w:t xml:space="preserve">in</w:t>
      </w:r>
      <w:r>
        <w:t xml:space="preserve"> </w:t>
      </w:r>
      <w:r>
        <w:t xml:space="preserve">the</w:t>
      </w:r>
      <w:r>
        <w:t xml:space="preserve"> </w:t>
      </w:r>
      <w:r>
        <w:t xml:space="preserve">Egyptian</w:t>
      </w:r>
      <w:r>
        <w:t xml:space="preserve"> </w:t>
      </w:r>
      <w:r>
        <w:t xml:space="preserve">Educational</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p>
    <w:bookmarkStart w:id="30" w:name="X8ce0623acf287a98a22c9a9f8fee9d5734ee515"/>
    <w:p>
      <w:pPr>
        <w:pStyle w:val="Heading1"/>
      </w:pPr>
      <w:r>
        <w:t xml:space="preserve">The Role and Implementation of School Counseling in the Egyptian Educational Context:</w:t>
      </w:r>
      <w:r>
        <w:br/>
      </w:r>
      <w:r>
        <w:t xml:space="preserve">A Case Study of Cairo</w:t>
      </w:r>
    </w:p>
    <w:p>
      <w:pPr>
        <w:pStyle w:val="FirstParagraph"/>
      </w:pPr>
      <w:r>
        <w:t xml:space="preserve">Dr. Amira Hassan</w:t>
      </w:r>
      <w:r>
        <w:br/>
      </w:r>
      <w:r>
        <w:t xml:space="preserve">Institute of Educational Psychology, Cairo University</w:t>
      </w:r>
      <w:r>
        <w:br/>
      </w:r>
      <w:r>
        <w:t xml:space="preserve">Cairo, Egypt</w:t>
      </w:r>
    </w:p>
    <w:p>
      <w:pPr>
        <w:pStyle w:val="BodyText"/>
      </w:pPr>
      <w:r>
        <w:rPr>
          <w:bCs/>
          <w:b/>
        </w:rPr>
        <w:t xml:space="preserve">Abstract:</w:t>
      </w:r>
      <w:r>
        <w:br/>
      </w:r>
      <w:r>
        <w:t xml:space="preserve">This article examines the evolving landscape of school counseling within the Arab Republic of Egypt, with a specific focus on the capital city, Cairo. As educational reforms aim to shift from rote memorization to holistic student development, the role of the School Counselor has become increasingly pivotal. However, structural challenges remain regarding training standards and cultural integration. This study analyzes current practices in Cairo’s public and private schools, highlighting disparities in resource allocation and psychological support systems. The findings suggest that while there is a growing recognition of mental health needs among adolescents in Egypt Cairo, significant investment in professional development is required to align local practices with international academic standards.</w:t>
      </w:r>
    </w:p>
    <w:p>
      <w:pPr>
        <w:pStyle w:val="BodyText"/>
      </w:pPr>
      <w:r>
        <w:rPr>
          <w:bCs/>
          <w:b/>
        </w:rPr>
        <w:t xml:space="preserve">Keywords:</w:t>
      </w:r>
      <w:r>
        <w:t xml:space="preserve"> </w:t>
      </w:r>
      <w:r>
        <w:t xml:space="preserve">School Counselor, Educational Reform, Mental Health, Egypt Cairo, Student Well-being.</w:t>
      </w:r>
    </w:p>
    <w:bookmarkStart w:id="20" w:name="introduction"/>
    <w:p>
      <w:pPr>
        <w:pStyle w:val="Heading2"/>
      </w:pPr>
      <w:r>
        <w:t xml:space="preserve">1. Introduction</w:t>
      </w:r>
    </w:p>
    <w:p>
      <w:pPr>
        <w:pStyle w:val="FirstParagraph"/>
      </w:pPr>
      <w:r>
        <w:t xml:space="preserve">The educational landscape in Egypt is undergoing a profound transformation. For decades, the system was characterized by a rigid structure emphasizing academic achievement and standardized testing. However, recent initiatives led by the Ministry of Education and Technical Education have sought to introduce more holistic approaches to student development, acknowledging that cognitive growth is inextricably linked to emotional and social well-being. Within this context, the position of the</w:t>
      </w:r>
      <w:r>
        <w:t xml:space="preserve"> </w:t>
      </w:r>
      <w:r>
        <w:rPr>
          <w:bCs/>
          <w:b/>
        </w:rPr>
        <w:t xml:space="preserve">School Counselor</w:t>
      </w:r>
      <w:r>
        <w:t xml:space="preserve"> </w:t>
      </w:r>
      <w:r>
        <w:t xml:space="preserve">has emerged as a critical component of modern educational infrastructure.</w:t>
      </w:r>
    </w:p>
    <w:p>
      <w:pPr>
        <w:pStyle w:val="BodyText"/>
      </w:pPr>
      <w:r>
        <w:t xml:space="preserve">Cairo, as the densest urban center in Egypt and a hub for academic institutions, presents a unique microcosm for these changes. The capital city faces specific socio-economic challenges, including high population density and diverse socioeconomic strata. Consequently, the demand for mental health support within schools is higher than in rural areas. This article explores how School Counselors operate within the</w:t>
      </w:r>
      <w:r>
        <w:t xml:space="preserve"> </w:t>
      </w:r>
      <w:r>
        <w:rPr>
          <w:bCs/>
          <w:b/>
        </w:rPr>
        <w:t xml:space="preserve">Egypt Cairo</w:t>
      </w:r>
      <w:r>
        <w:t xml:space="preserve"> </w:t>
      </w:r>
      <w:r>
        <w:t xml:space="preserve">context, addressing both the opportunities presented by reform and the barriers impeding effective implementation.</w:t>
      </w:r>
    </w:p>
    <w:bookmarkEnd w:id="20"/>
    <w:bookmarkStart w:id="21" w:name="Xcaa870fb9b21ee4b2557d618260ab91b9aeb681"/>
    <w:p>
      <w:pPr>
        <w:pStyle w:val="Heading2"/>
      </w:pPr>
      <w:r>
        <w:t xml:space="preserve">2. Theoretical Framework: Defining the Modern School Counselor</w:t>
      </w:r>
    </w:p>
    <w:p>
      <w:pPr>
        <w:pStyle w:val="FirstParagraph"/>
      </w:pPr>
      <w:r>
        <w:t xml:space="preserve">In contemporary educational theory, a</w:t>
      </w:r>
      <w:r>
        <w:t xml:space="preserve"> </w:t>
      </w:r>
      <w:r>
        <w:rPr>
          <w:bCs/>
          <w:b/>
        </w:rPr>
        <w:t xml:space="preserve">School Counselor</w:t>
      </w:r>
      <w:r>
        <w:t xml:space="preserve"> </w:t>
      </w:r>
      <w:r>
        <w:t xml:space="preserve">is not merely an administrative figure but a certified professional dedicated to student success through academic, career, and social-emotional development. The American School Counselor Association (ASCA) model serves as a global benchmark, advocating for comprehensive programs that address the whole child. In Egypt, this definition is being adapted to fit local cultural nuances.</w:t>
      </w:r>
    </w:p>
    <w:p>
      <w:pPr>
        <w:pStyle w:val="BodyText"/>
      </w:pPr>
      <w:r>
        <w:t xml:space="preserve">The transition in</w:t>
      </w:r>
      <w:r>
        <w:t xml:space="preserve"> </w:t>
      </w:r>
      <w:r>
        <w:rPr>
          <w:bCs/>
          <w:b/>
        </w:rPr>
        <w:t xml:space="preserve">Egypt Cairo</w:t>
      </w:r>
      <w:r>
        <w:t xml:space="preserve"> </w:t>
      </w:r>
      <w:r>
        <w:t xml:space="preserve">involves moving away from the traditional "psychological consultant" role—which was often reactive and focused solely on pathology—towards a proactive developmental model. This shift requires counselors to collaborate closely with teachers, parents, and administration to create a supportive school climate. However, the terminology itself is still evolving; in many local contexts, the title may vary between "psychologist," "social worker," or "counselor," leading to ambiguity in professional expectations.</w:t>
      </w:r>
    </w:p>
    <w:bookmarkEnd w:id="21"/>
    <w:bookmarkStart w:id="25" w:name="contextual-challenges-in-egypt-cairo"/>
    <w:p>
      <w:pPr>
        <w:pStyle w:val="Heading2"/>
      </w:pPr>
      <w:r>
        <w:t xml:space="preserve">3. Contextual Challenges in Egypt Cairo</w:t>
      </w:r>
    </w:p>
    <w:bookmarkStart w:id="22" w:name="socio-economic-disparities"/>
    <w:p>
      <w:pPr>
        <w:pStyle w:val="Heading3"/>
      </w:pPr>
      <w:r>
        <w:t xml:space="preserve">3.1 Socio-Economic Disparities</w:t>
      </w:r>
    </w:p>
    <w:p>
      <w:pPr>
        <w:pStyle w:val="FirstParagraph"/>
      </w:pPr>
      <w:r>
        <w:t xml:space="preserve">Cairo is a city of extremes. While private schools in areas such as New Cairo and Sheikh Zayed boast state-of-the-art counseling facilities, public schools in older districts like Shubra or Masr El Gedida often struggle with overcrowding. The ratio of</w:t>
      </w:r>
      <w:r>
        <w:t xml:space="preserve"> </w:t>
      </w:r>
      <w:r>
        <w:rPr>
          <w:bCs/>
          <w:b/>
        </w:rPr>
        <w:t xml:space="preserve">School Counselors</w:t>
      </w:r>
      <w:r>
        <w:t xml:space="preserve"> </w:t>
      </w:r>
      <w:r>
        <w:t xml:space="preserve">to students in public institutions is disproportionately low, sometimes exceeding 1:500. This scarcity limits the counselor’s ability to provide individual attention, forcing them to focus on crisis management rather than preventive counseling.</w:t>
      </w:r>
    </w:p>
    <w:bookmarkEnd w:id="22"/>
    <w:bookmarkStart w:id="23" w:name="cultural-stigma-and-mental-health"/>
    <w:p>
      <w:pPr>
        <w:pStyle w:val="Heading3"/>
      </w:pPr>
      <w:r>
        <w:t xml:space="preserve">3.2 Cultural Stigma and Mental Health</w:t>
      </w:r>
    </w:p>
    <w:p>
      <w:pPr>
        <w:pStyle w:val="FirstParagraph"/>
      </w:pPr>
      <w:r>
        <w:t xml:space="preserve">A significant barrier in</w:t>
      </w:r>
      <w:r>
        <w:t xml:space="preserve"> </w:t>
      </w:r>
      <w:r>
        <w:rPr>
          <w:bCs/>
          <w:b/>
        </w:rPr>
        <w:t xml:space="preserve">Egypt Cairo</w:t>
      </w:r>
      <w:r>
        <w:t xml:space="preserve">, as in much of the region, is the stigma surrounding mental health issues. Families may view psychological distress as a private family matter or a spiritual issue rather than a health concern requiring professional intervention. School Counselors often face resistance from parents who are hesitant to engage with counseling services due to fear of social labeling. Addressing this requires not only clinical expertise but also strong community outreach and educational campaigns.</w:t>
      </w:r>
    </w:p>
    <w:bookmarkEnd w:id="23"/>
    <w:bookmarkStart w:id="24" w:name="curriculum-integration"/>
    <w:p>
      <w:pPr>
        <w:pStyle w:val="Heading3"/>
      </w:pPr>
      <w:r>
        <w:t xml:space="preserve">3.3 Curriculum Integration</w:t>
      </w:r>
    </w:p>
    <w:p>
      <w:pPr>
        <w:pStyle w:val="FirstParagraph"/>
      </w:pPr>
      <w:r>
        <w:t xml:space="preserve">The recent curricular reforms in Egypt emphasize "soft skills" such as critical thinking, communication, and emotional intelligence. However, the training for</w:t>
      </w:r>
      <w:r>
        <w:t xml:space="preserve"> </w:t>
      </w:r>
      <w:r>
        <w:rPr>
          <w:bCs/>
          <w:b/>
        </w:rPr>
        <w:t xml:space="preserve">School Counselors</w:t>
      </w:r>
      <w:r>
        <w:t xml:space="preserve"> </w:t>
      </w:r>
      <w:r>
        <w:t xml:space="preserve">has not always kept pace with these pedagogical shifts. Many counselors trained in traditional psychology models lack specific training in classroom-based interventions or collaborative teaching strategies necessary to support the new curriculum.</w:t>
      </w:r>
    </w:p>
    <w:bookmarkEnd w:id="24"/>
    <w:bookmarkEnd w:id="25"/>
    <w:bookmarkStart w:id="26" w:name="X7a27fdd612d21a4181ffee684dc8491582e0e88"/>
    <w:p>
      <w:pPr>
        <w:pStyle w:val="Heading2"/>
      </w:pPr>
      <w:r>
        <w:t xml:space="preserve">4. The Role of School Counselors in Academic and Social Development</w:t>
      </w:r>
    </w:p>
    <w:p>
      <w:pPr>
        <w:pStyle w:val="FirstParagraph"/>
      </w:pPr>
      <w:r>
        <w:t xml:space="preserve">In the</w:t>
      </w:r>
      <w:r>
        <w:t xml:space="preserve"> </w:t>
      </w:r>
      <w:r>
        <w:rPr>
          <w:bCs/>
          <w:b/>
        </w:rPr>
        <w:t xml:space="preserve">Egypt Cairo</w:t>
      </w:r>
      <w:r>
        <w:t xml:space="preserve"> </w:t>
      </w:r>
      <w:r>
        <w:t xml:space="preserve">context, School Counselors are increasingly tasked with multi-faceted roles. Firstly, they serve as academic advisors, helping students navigate the high-stakes environment of Thanaweya Amma (the secondary school graduation exam). Anxiety related to this examination is pervasive; counselors provide coping strategies and study skills support to mitigate stress.</w:t>
      </w:r>
    </w:p>
    <w:p>
      <w:pPr>
        <w:pStyle w:val="BodyText"/>
      </w:pPr>
      <w:r>
        <w:t xml:space="preserve">Secondly, they act as mediators in conflict resolution. With large class sizes and diverse student backgrounds, interpersonal conflicts are common. Effective counseling interventions can de-escalate tensions and foster a respectful school environment. Thirdly, counselors play a vital role in identifying at-risk students early. By monitoring attendance patterns and behavioral changes, they can intervene before issues such as bullying or truancy become entrenched.</w:t>
      </w:r>
    </w:p>
    <w:bookmarkEnd w:id="26"/>
    <w:bookmarkStart w:id="27" w:name="recommendations-for-future-practice"/>
    <w:p>
      <w:pPr>
        <w:pStyle w:val="Heading2"/>
      </w:pPr>
      <w:r>
        <w:t xml:space="preserve">5. Recommendations for Future Practice</w:t>
      </w:r>
    </w:p>
    <w:p>
      <w:pPr>
        <w:pStyle w:val="FirstParagraph"/>
      </w:pPr>
      <w:r>
        <w:t xml:space="preserve">To enhance the efficacy of School Counseling in</w:t>
      </w:r>
      <w:r>
        <w:t xml:space="preserve"> </w:t>
      </w:r>
      <w:r>
        <w:rPr>
          <w:bCs/>
          <w:b/>
        </w:rPr>
        <w:t xml:space="preserve">Egypt Cairo</w:t>
      </w:r>
      <w:r>
        <w:t xml:space="preserve">, several strategic steps are recommended:</w:t>
      </w:r>
    </w:p>
    <w:p>
      <w:pPr>
        <w:numPr>
          <w:ilvl w:val="0"/>
          <w:numId w:val="1001"/>
        </w:numPr>
        <w:pStyle w:val="Compact"/>
      </w:pPr>
      <w:r>
        <w:rPr>
          <w:bCs/>
          <w:b/>
        </w:rPr>
        <w:t xml:space="preserve">Redefining Professional Standards:</w:t>
      </w:r>
      <w:r>
        <w:t xml:space="preserve">The Ministry of Education must clearly define the qualifications and scope of practice for School Counselors, ensuring that all practitioners hold relevant degrees in guidance and counseling, not just general psychology.</w:t>
      </w:r>
    </w:p>
    <w:p>
      <w:pPr>
        <w:numPr>
          <w:ilvl w:val="0"/>
          <w:numId w:val="1001"/>
        </w:numPr>
        <w:pStyle w:val="Compact"/>
      </w:pPr>
      <w:r>
        <w:rPr>
          <w:bCs/>
          <w:b/>
        </w:rPr>
        <w:t xml:space="preserve">Differential Resource Allocation:</w:t>
      </w:r>
      <w:r>
        <w:t xml:space="preserve">Funding should be prioritized for public schools in underserved areas to improve counselor-to-student ratios. Partnerships with NGOs and international organizations could provide supplementary resources.</w:t>
      </w:r>
    </w:p>
    <w:p>
      <w:pPr>
        <w:numPr>
          <w:ilvl w:val="0"/>
          <w:numId w:val="1001"/>
        </w:numPr>
        <w:pStyle w:val="Compact"/>
      </w:pPr>
      <w:r>
        <w:rPr>
          <w:bCs/>
          <w:b/>
        </w:rPr>
        <w:t xml:space="preserve">Cultural Competency Training:</w:t>
      </w:r>
      <w:r>
        <w:t xml:space="preserve">Training programs must include modules on community engagement to help counselors navigate familial resistance and build trust within the local community.</w:t>
      </w:r>
    </w:p>
    <w:p>
      <w:pPr>
        <w:numPr>
          <w:ilvl w:val="0"/>
          <w:numId w:val="1001"/>
        </w:numPr>
        <w:pStyle w:val="Compact"/>
      </w:pPr>
      <w:r>
        <w:rPr>
          <w:bCs/>
          <w:b/>
        </w:rPr>
        <w:t xml:space="preserve">Data-Driven Practice:</w:t>
      </w:r>
      <w:r>
        <w:t xml:space="preserve">Schools should implement systems to track student progress and counseling outcomes, allowing for evidence-based adjustments in service delivery.</w:t>
      </w:r>
    </w:p>
    <w:bookmarkEnd w:id="27"/>
    <w:bookmarkStart w:id="28" w:name="conclusion"/>
    <w:p>
      <w:pPr>
        <w:pStyle w:val="Heading2"/>
      </w:pPr>
      <w:r>
        <w:t xml:space="preserve">6. Conclusion</w:t>
      </w:r>
    </w:p>
    <w:p>
      <w:pPr>
        <w:pStyle w:val="FirstParagraph"/>
      </w:pPr>
      <w:r>
        <w:t xml:space="preserve">The integration of comprehensive School Counseling services is essential for the holistic development of students in</w:t>
      </w:r>
      <w:r>
        <w:t xml:space="preserve"> </w:t>
      </w:r>
      <w:r>
        <w:rPr>
          <w:bCs/>
          <w:b/>
        </w:rPr>
        <w:t xml:space="preserve">Egypt Cairo</w:t>
      </w:r>
      <w:r>
        <w:t xml:space="preserve">. While challenges related to resources, stigma, and training persist, the trajectory is positive. The recognition of mental health as a cornerstone of educational success provides a platform for growth. By adapting international best practices to local realities and investing in professional development, Egypt can cultivate a system where every student has access to the guidance needed to thrive academically and personally. The School Counselor, therefore, stands not just as an educator, but as a vital agent of social change in the Egyptian educational landscape.</w:t>
      </w:r>
    </w:p>
    <w:bookmarkEnd w:id="28"/>
    <w:bookmarkStart w:id="29" w:name="references"/>
    <w:p>
      <w:pPr>
        <w:pStyle w:val="Heading2"/>
      </w:pPr>
      <w:r>
        <w:t xml:space="preserve">References</w:t>
      </w:r>
    </w:p>
    <w:p>
      <w:pPr>
        <w:pStyle w:val="FirstParagraph"/>
      </w:pPr>
      <w:r>
        <w:rPr>
          <w:iCs/>
          <w:i/>
        </w:rPr>
        <w:t xml:space="preserve">[Note: In a real academic submission, this section would contain full citations. Below are representative formats for context]</w:t>
      </w:r>
    </w:p>
    <w:p>
      <w:pPr>
        <w:numPr>
          <w:ilvl w:val="0"/>
          <w:numId w:val="1002"/>
        </w:numPr>
        <w:pStyle w:val="Compact"/>
      </w:pPr>
      <w:r>
        <w:t xml:space="preserve">Mohammed, A. (2021). *Educational Reforms in Egypt: Challenges and Opportunities*. Cairo University Press.</w:t>
      </w:r>
    </w:p>
    <w:p>
      <w:pPr>
        <w:numPr>
          <w:ilvl w:val="0"/>
          <w:numId w:val="1002"/>
        </w:numPr>
        <w:pStyle w:val="Compact"/>
      </w:pPr>
      <w:r>
        <w:t xml:space="preserve">National Council of Youth Services. (2022). *Mental Health Awareness among Egyptian Adolescents*. NCYS Publications.</w:t>
      </w:r>
    </w:p>
    <w:p>
      <w:pPr>
        <w:numPr>
          <w:ilvl w:val="0"/>
          <w:numId w:val="1002"/>
        </w:numPr>
        <w:pStyle w:val="Compact"/>
      </w:pPr>
      <w:r>
        <w:t xml:space="preserve">American School Counselor Association. (2019). *The ASCA National Model: A Framework for School Counseling Programs*. Alexandria, VA.</w:t>
      </w:r>
    </w:p>
    <w:p>
      <w:pPr>
        <w:numPr>
          <w:ilvl w:val="0"/>
          <w:numId w:val="1002"/>
        </w:numPr>
        <w:pStyle w:val="Compact"/>
      </w:pPr>
      <w:r>
        <w:t xml:space="preserve">Hassan, L., &amp; Smith, J. (2023). "Urban vs. Rural Counseling Access in Greater Cairo." *Journal of Middle East Education*,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Counseling in the Egyptian Educational Context: A Case Study of Cairo</dc:title>
  <dc:creator/>
  <cp:keywords/>
  <dcterms:created xsi:type="dcterms:W3CDTF">2026-07-29T08:39:01Z</dcterms:created>
  <dcterms:modified xsi:type="dcterms:W3CDTF">2026-07-29T08:39:01Z</dcterms:modified>
</cp:coreProperties>
</file>

<file path=docProps/custom.xml><?xml version="1.0" encoding="utf-8"?>
<Properties xmlns="http://schemas.openxmlformats.org/officeDocument/2006/custom-properties" xmlns:vt="http://schemas.openxmlformats.org/officeDocument/2006/docPropsVTypes"/>
</file>