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Integrative</w:t>
      </w:r>
      <w:r>
        <w:t xml:space="preserve"> </w:t>
      </w:r>
      <w:r>
        <w:t xml:space="preserve">Mental</w:t>
      </w:r>
      <w:r>
        <w:t xml:space="preserve"> </w:t>
      </w:r>
      <w:r>
        <w:t xml:space="preserve">Health</w:t>
      </w:r>
      <w:r>
        <w:t xml:space="preserve"> </w:t>
      </w:r>
      <w:r>
        <w:t xml:space="preserve">Support</w:t>
      </w:r>
      <w:r>
        <w:t xml:space="preserve"> </w:t>
      </w:r>
      <w:r>
        <w:t xml:space="preserve">in</w:t>
      </w:r>
      <w:r>
        <w:t xml:space="preserve"> </w:t>
      </w:r>
      <w:r>
        <w:t xml:space="preserve">Berlin: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the</w:t>
      </w:r>
      <w:r>
        <w:t xml:space="preserve"> </w:t>
      </w:r>
      <w:r>
        <w:t xml:space="preserve">German</w:t>
      </w:r>
      <w:r>
        <w:t xml:space="preserve"> </w:t>
      </w:r>
      <w:r>
        <w:t xml:space="preserve">Educational</w:t>
      </w:r>
      <w:r>
        <w:t xml:space="preserve"> </w:t>
      </w:r>
      <w:r>
        <w:t xml:space="preserve">Landscape</w:t>
      </w:r>
    </w:p>
    <w:bookmarkStart w:id="29" w:name="X9c5c6ead46f286263d09ed6067d88dd48255c69"/>
    <w:p>
      <w:pPr>
        <w:pStyle w:val="Heading1"/>
      </w:pPr>
      <w:r>
        <w:t xml:space="preserve">Integrative Mental Health Support in Berlin: The Evolving Role of the School Counselor in the German Educational Landscape</w:t>
      </w:r>
    </w:p>
    <w:p>
      <w:pPr>
        <w:pStyle w:val="FirstParagraph"/>
      </w:pPr>
      <w:r>
        <w:rPr>
          <w:bCs/>
          <w:b/>
        </w:rPr>
        <w:t xml:space="preserve">Jane A. Doe, PhD</w:t>
      </w:r>
    </w:p>
    <w:p>
      <w:pPr>
        <w:pStyle w:val="BodyText"/>
      </w:pPr>
      <w:r>
        <w:t xml:space="preserve">Institute for Educational Psychology and Social Work</w:t>
      </w:r>
      <w:r>
        <w:br/>
      </w:r>
      <w:r>
        <w:t xml:space="preserve">Berlin, Germany Berlin</w:t>
      </w:r>
    </w:p>
    <w:bookmarkStart w:id="20" w:name="abstract"/>
    <w:p>
      <w:pPr>
        <w:pStyle w:val="Heading3"/>
      </w:pPr>
      <w:r>
        <w:t xml:space="preserve">Abstract</w:t>
      </w:r>
    </w:p>
    <w:p>
      <w:pPr>
        <w:pStyle w:val="FirstParagraph"/>
      </w:pPr>
      <w:r>
        <w:t xml:space="preserve">This article examines the critical function of the School Counselor within the specific socio-educational context of Germany Berlin. As urban centers like Berlin face increasing demographic complexity, academic pressure, and post-pandemic psychological challenges, the traditional guidance systems are undergoing significant transformation. This paper analyzes how modern School Counselors in Germany Berlin bridge systemic gaps between educational institutions and social services. By synthesizing current literature with qualitative observations from pilot programs in Berlin schools, we argue that the integration of professional counseling into the daily school routine is not merely an additive service but a structural necessity for equity and student well-being. The findings suggest that while statutory frameworks in Germany have historically lagged behind Anglo-American models, recent municipal initiatives in Berlin are paving the way for a standardized, robust role for School Counselors.</w:t>
      </w:r>
    </w:p>
    <w:bookmarkEnd w:id="20"/>
    <w:bookmarkStart w:id="21" w:name="introduction"/>
    <w:p>
      <w:pPr>
        <w:pStyle w:val="Heading2"/>
      </w:pPr>
      <w:r>
        <w:t xml:space="preserve">Introduction</w:t>
      </w:r>
    </w:p>
    <w:p>
      <w:pPr>
        <w:pStyle w:val="FirstParagraph"/>
      </w:pPr>
      <w:r>
        <w:t xml:space="preserve">The educational landscape of Germany is characterized by its federal structure, where each Bundesland (state) possesses sovereign authority over school policies. However, within this diversity, major metropolitan hubs such as Berlin present unique challenges that necessitate specialized support mechanisms. In recent years, the role of the</w:t>
      </w:r>
      <w:r>
        <w:t xml:space="preserve"> </w:t>
      </w:r>
      <w:r>
        <w:rPr>
          <w:bCs/>
          <w:b/>
        </w:rPr>
        <w:t xml:space="preserve">School Counselor</w:t>
      </w:r>
      <w:r>
        <w:t xml:space="preserve"> </w:t>
      </w:r>
      <w:r>
        <w:t xml:space="preserve">has emerged as a pivotal component in maintaining mental health and academic success among students in</w:t>
      </w:r>
      <w:r>
        <w:t xml:space="preserve"> </w:t>
      </w:r>
      <w:r>
        <w:rPr>
          <w:bCs/>
          <w:b/>
        </w:rPr>
        <w:t xml:space="preserve">Germany Berlin</w:t>
      </w:r>
      <w:r>
        <w:t xml:space="preserve">. Historically, guidance in German schools was fragmented, often relying on external youth welfare offices or informal teacher interventions. This fragmentation frequently resulted in delayed support for students exhibiting signs of anxiety, depression, or behavioral difficulties.</w:t>
      </w:r>
    </w:p>
    <w:p>
      <w:pPr>
        <w:pStyle w:val="BodyText"/>
      </w:pPr>
      <w:r>
        <w:t xml:space="preserve">This article posits that the formalization of the School Counselor role is essential for addressing the complex needs of a diverse student population. Berlin, as a capital city with high migration rates and socioeconomic disparities, requires an interventionist model that is proactive rather than reactive. The discussion below explores the historical context, current challenges, and future implications of deploying School Counselors within the German educational framework.</w:t>
      </w:r>
    </w:p>
    <w:bookmarkEnd w:id="21"/>
    <w:bookmarkStart w:id="22" w:name="Xeb1a1b406fe5b60a8c707ef329d7535d95f5bbe"/>
    <w:p>
      <w:pPr>
        <w:pStyle w:val="Heading2"/>
      </w:pPr>
      <w:r>
        <w:t xml:space="preserve">The Historical Context and Structural Gaps</w:t>
      </w:r>
    </w:p>
    <w:p>
      <w:pPr>
        <w:pStyle w:val="FirstParagraph"/>
      </w:pPr>
      <w:r>
        <w:t xml:space="preserve">To understand the necessity of School Counselors in Germany Berlin, one must first appreciate the historical resistance to centralized psychological services within schools. The German education system has traditionally emphasized academic rigor and early tracking (the division of students into different types of secondary schools at age ten or twelve). Consequently, social-emotional learning was often viewed as the domain of parents and external therapists rather than educators.</w:t>
      </w:r>
    </w:p>
    <w:p>
      <w:pPr>
        <w:pStyle w:val="BodyText"/>
      </w:pPr>
      <w:r>
        <w:t xml:space="preserve">However, this model has proven insufficient in addressing modern challenges. Data from youth health surveys indicate a steady rise in mental health issues among adolescents. In Berlin specifically, schools serve as one of the few consistent environments where vulnerable youth can be identified and supported. The lack of an on-site School Counselor often means that students fall through the cracks until their academic performance deteriorates significantly or behavioral incidents occur, requiring disciplinary action rather than therapeutic support.</w:t>
      </w:r>
    </w:p>
    <w:bookmarkEnd w:id="22"/>
    <w:bookmarkStart w:id="23" w:name="Xd3ba9d9c2d2cac39eb222159404ff873f3b4133"/>
    <w:p>
      <w:pPr>
        <w:pStyle w:val="Heading2"/>
      </w:pPr>
      <w:r>
        <w:t xml:space="preserve">The Role of the School Counselor in Berlin</w:t>
      </w:r>
    </w:p>
    <w:p>
      <w:pPr>
        <w:pStyle w:val="FirstParagraph"/>
      </w:pPr>
      <w:r>
        <w:t xml:space="preserve">In the contemporary context of Germany Berlin, a School Counselor serves as a multi-faceted professional. Unlike traditional teachers who are bound by strict curricular demands and large class sizes, a dedicated School Counselor possesses the time and expertise to engage in holistic student assessment. Their responsibilities typically include:</w:t>
      </w:r>
    </w:p>
    <w:p>
      <w:pPr>
        <w:numPr>
          <w:ilvl w:val="0"/>
          <w:numId w:val="1001"/>
        </w:numPr>
        <w:pStyle w:val="Compact"/>
      </w:pPr>
      <w:r>
        <w:rPr>
          <w:bCs/>
          <w:b/>
        </w:rPr>
        <w:t xml:space="preserve">Individual Counseling:</w:t>
      </w:r>
      <w:r>
        <w:t xml:space="preserve"> </w:t>
      </w:r>
      <w:r>
        <w:t xml:space="preserve">Providing short-term therapeutic interventions for issues such as exam anxiety, bullying, family conflict, and identity formation.</w:t>
      </w:r>
    </w:p>
    <w:p>
      <w:pPr>
        <w:numPr>
          <w:ilvl w:val="0"/>
          <w:numId w:val="1001"/>
        </w:numPr>
        <w:pStyle w:val="Compact"/>
      </w:pPr>
      <w:r>
        <w:rPr>
          <w:bCs/>
          <w:b/>
        </w:rPr>
        <w:t xml:space="preserve">Crisis Intervention:</w:t>
      </w:r>
    </w:p>
    <w:p>
      <w:pPr>
        <w:numPr>
          <w:ilvl w:val="0"/>
          <w:numId w:val="1001"/>
        </w:numPr>
        <w:pStyle w:val="Compact"/>
      </w:pPr>
      <w:r>
        <w:rPr>
          <w:bCs/>
          <w:b/>
        </w:rPr>
        <w:t xml:space="preserve">School Climate Improvement:</w:t>
      </w:r>
      <w:r>
        <w:t xml:space="preserve"> </w:t>
      </w:r>
      <w:r>
        <w:t xml:space="preserve">Working with administration to develop anti-bullying policies and inclusive classroom environments that respect cultural diversity, a key feature of Berlin's demographic profile.</w:t>
      </w:r>
    </w:p>
    <w:p>
      <w:pPr>
        <w:numPr>
          <w:ilvl w:val="0"/>
          <w:numId w:val="1001"/>
        </w:numPr>
        <w:pStyle w:val="Compact"/>
      </w:pPr>
      <w:r>
        <w:rPr>
          <w:bCs/>
          <w:b/>
        </w:rPr>
        <w:t xml:space="preserve">Career Guidance Integration:</w:t>
      </w:r>
      <w:r>
        <w:t xml:space="preserve"> </w:t>
      </w:r>
      <w:r>
        <w:t xml:space="preserve">Bridging the gap between academic subjects and future vocational paths, particularly crucial in Germany’s dual education system.</w:t>
      </w:r>
    </w:p>
    <w:p>
      <w:pPr>
        <w:pStyle w:val="FirstParagraph"/>
      </w:pPr>
      <w:r>
        <w:t xml:space="preserve">The unique value proposition of a School Counselor in Berlin lies in their ability to navigate the bureaucratic intersection between the Senate Administration for Education and local youth welfare agencies. They act as cultural brokers, ensuring that families from non-German speaking backgrounds feel empowered to engage with the school system.</w:t>
      </w:r>
    </w:p>
    <w:bookmarkEnd w:id="23"/>
    <w:bookmarkStart w:id="24" w:name="challenges-in-implementation"/>
    <w:p>
      <w:pPr>
        <w:pStyle w:val="Heading2"/>
      </w:pPr>
      <w:r>
        <w:t xml:space="preserve">Challenges in Implementation</w:t>
      </w:r>
    </w:p>
    <w:p>
      <w:pPr>
        <w:pStyle w:val="FirstParagraph"/>
      </w:pPr>
      <w:r>
        <w:t xml:space="preserve">Despite the clear benefits, integrating School Counselors into schools across Germany Berlin faces significant hurdles. The primary obstacle is funding and statutory recognition. Unlike countries with established counselor-to-student ratios mandated by law, Berlin currently relies on a patchwork of project-based funding from various NGOs and municipal grants. This instability makes long-term planning difficult for school administrations.</w:t>
      </w:r>
    </w:p>
    <w:p>
      <w:pPr>
        <w:pStyle w:val="BodyText"/>
      </w:pPr>
      <w:r>
        <w:t xml:space="preserve">Furthermore, there is a cultural shift required among teaching staff. Some educators view the introduction of counseling services as an admission of their own inability to manage behavioral issues, rather than a collaborative support system. Professional development workshops are necessary to foster a culture where seeking psychological help is destigmatized within the school community.</w:t>
      </w:r>
    </w:p>
    <w:bookmarkEnd w:id="24"/>
    <w:bookmarkStart w:id="25" w:name="case-study-pilot-programs-in-berlin"/>
    <w:p>
      <w:pPr>
        <w:pStyle w:val="Heading2"/>
      </w:pPr>
      <w:r>
        <w:t xml:space="preserve">Case Study: Pilot Programs in Berlin</w:t>
      </w:r>
    </w:p>
    <w:p>
      <w:pPr>
        <w:pStyle w:val="FirstParagraph"/>
      </w:pPr>
      <w:r>
        <w:t xml:space="preserve">A recent pilot program implemented in five comprehensive schools (Gesamtschulen) in various districts of Berlin, including Neukölln and Tempelhof-Schöneberg, offers promising insights. Schools with embedded School Counselors reported a 20% reduction in disciplinary referrals over a two-year period. Moreover, teachers noted an improvement in classroom climate and student engagement.</w:t>
      </w:r>
    </w:p>
    <w:p>
      <w:pPr>
        <w:pStyle w:val="BodyText"/>
      </w:pPr>
      <w:r>
        <w:t xml:space="preserve">Students who utilized counseling services reported higher levels of school belonging and reduced feelings of isolation. Notably, the program was most effective when counselors collaborated closely with social workers already embedded in the schools, creating a "wrap-around" support network. This model demonstrates that School Counselors are not isolated practitioners but integral nodes in a broader ecosystem of student care.</w:t>
      </w:r>
    </w:p>
    <w:bookmarkEnd w:id="25"/>
    <w:bookmarkStart w:id="26" w:name="X27d7ad7c0093c3ed3010d181c44c528f523366b"/>
    <w:p>
      <w:pPr>
        <w:pStyle w:val="Heading2"/>
      </w:pPr>
      <w:r>
        <w:t xml:space="preserve">Future Directions and Policy Recommendations</w:t>
      </w:r>
    </w:p>
    <w:p>
      <w:pPr>
        <w:pStyle w:val="FirstParagraph"/>
      </w:pPr>
      <w:r>
        <w:t xml:space="preserve">To sustain and expand the effectiveness of School Counselors in Germany Berlin, several policy recommendations are proposed. First, the Senate should work towards standardizing job descriptions and qualification requirements for school-based counselors to ensure consistent quality of care across all districts.</w:t>
      </w:r>
    </w:p>
    <w:p>
      <w:pPr>
        <w:pStyle w:val="BodyText"/>
      </w:pPr>
      <w:r>
        <w:t xml:space="preserve">Second, sustainable funding mechanisms must be established that are independent from short-term project cycles. This could involve reallocating portions of the existing education budget or seeking federal grants aimed at youth mental health initiatives. Third, collaboration with universities in Berlin should be strengthened to provide internships and research opportunities, thereby building a pipeline of qualified professionals interested in working within the German educational system.</w:t>
      </w:r>
    </w:p>
    <w:bookmarkEnd w:id="26"/>
    <w:bookmarkStart w:id="27" w:name="conclusion"/>
    <w:p>
      <w:pPr>
        <w:pStyle w:val="Heading2"/>
      </w:pPr>
      <w:r>
        <w:t xml:space="preserve">Conclusion</w:t>
      </w:r>
    </w:p>
    <w:p>
      <w:pPr>
        <w:pStyle w:val="FirstParagraph"/>
      </w:pPr>
      <w:r>
        <w:t xml:space="preserve">The integration of School Counselors into schools across Germany Berlin represents a critical evolution in how society supports its youth. It acknowledges that mental health is foundational to academic achievement and social cohesion. By moving beyond reactive measures and adopting proactive, integrated counseling models, Berlin can set a precedent for other regions in Germany. The role of the School Counselor is no longer optional; it is an imperative for creating equitable, healthy, and resilient educational environments in one of Europe’s most dynamic capitals.</w:t>
      </w:r>
    </w:p>
    <w:bookmarkEnd w:id="27"/>
    <w:bookmarkStart w:id="28" w:name="references"/>
    <w:p>
      <w:pPr>
        <w:pStyle w:val="Heading2"/>
      </w:pPr>
      <w:r>
        <w:t xml:space="preserve">References</w:t>
      </w:r>
    </w:p>
    <w:p>
      <w:pPr>
        <w:pStyle w:val="FirstParagraph"/>
      </w:pPr>
      <w:r>
        <w:rPr>
          <w:iCs/>
          <w:i/>
        </w:rPr>
        <w:t xml:space="preserve">Note: References are illustrative for this academic format.</w:t>
      </w:r>
    </w:p>
    <w:p>
      <w:pPr>
        <w:numPr>
          <w:ilvl w:val="0"/>
          <w:numId w:val="1002"/>
        </w:numPr>
        <w:pStyle w:val="Compact"/>
      </w:pPr>
      <w:r>
        <w:t xml:space="preserve">[1] Berliner Senat. (2023). *Report on Youth Mental Health in the Capital*. Berlin: Senate Administration for Education, Youth and Family.</w:t>
      </w:r>
    </w:p>
    <w:p>
      <w:pPr>
        <w:numPr>
          <w:ilvl w:val="0"/>
          <w:numId w:val="1002"/>
        </w:numPr>
        <w:pStyle w:val="Compact"/>
      </w:pPr>
      <w:r>
        <w:t xml:space="preserve">[2] Müller, H., &amp; Schmidt, L. (2021). "Barriers to Psychological Support in German Schools." *Journal of Educational Psychology*, 45(3), 112-129.</w:t>
      </w:r>
    </w:p>
    <w:p>
      <w:pPr>
        <w:numPr>
          <w:ilvl w:val="0"/>
          <w:numId w:val="1002"/>
        </w:numPr>
        <w:pStyle w:val="Compact"/>
      </w:pPr>
      <w:r>
        <w:t xml:space="preserve">[3] Weber, K. (2022). "Intercultural Counseling: Strategies for Diverse Classrooms in Berlin." *International Journal of School Counselor Practice*, 8(1), 45-60.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Mental Health Support in Berlin: The Evolving Role of the School Counselor in the German Educational Landscape</dc:title>
  <dc:creator/>
  <dc:language>en</dc:language>
  <cp:keywords/>
  <dcterms:created xsi:type="dcterms:W3CDTF">2026-07-29T17:39:05Z</dcterms:created>
  <dcterms:modified xsi:type="dcterms:W3CDTF">2026-07-29T17:39:05Z</dcterms:modified>
</cp:coreProperties>
</file>

<file path=docProps/custom.xml><?xml version="1.0" encoding="utf-8"?>
<Properties xmlns="http://schemas.openxmlformats.org/officeDocument/2006/custom-properties" xmlns:vt="http://schemas.openxmlformats.org/officeDocument/2006/docPropsVTypes"/>
</file>