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Indonesian</w:t>
      </w:r>
      <w:r>
        <w:t xml:space="preserve"> </w:t>
      </w:r>
      <w:r>
        <w:t xml:space="preserve">Jakarta</w:t>
      </w:r>
      <w:r>
        <w:t xml:space="preserve"> </w:t>
      </w:r>
      <w:r>
        <w:t xml:space="preserve">Educational</w:t>
      </w:r>
      <w:r>
        <w:t xml:space="preserve"> </w:t>
      </w:r>
      <w:r>
        <w:t xml:space="preserve">Context:</w:t>
      </w:r>
      <w:r>
        <w:t xml:space="preserve"> </w:t>
      </w:r>
      <w:r>
        <w:t xml:space="preserve">Challenges,</w:t>
      </w:r>
      <w:r>
        <w:t xml:space="preserve"> </w:t>
      </w:r>
      <w:r>
        <w:t xml:space="preserve">Cultural</w:t>
      </w:r>
      <w:r>
        <w:t xml:space="preserve"> </w:t>
      </w:r>
      <w:r>
        <w:t xml:space="preserve">Nuances,</w:t>
      </w:r>
      <w:r>
        <w:t xml:space="preserve"> </w:t>
      </w:r>
      <w:r>
        <w:t xml:space="preserve">and</w:t>
      </w:r>
      <w:r>
        <w:t xml:space="preserve"> </w:t>
      </w:r>
      <w:r>
        <w:t xml:space="preserve">Strategic</w:t>
      </w:r>
      <w:r>
        <w:t xml:space="preserve"> </w:t>
      </w:r>
      <w:r>
        <w:t xml:space="preserve">Implementation</w:t>
      </w:r>
    </w:p>
    <w:bookmarkStart w:id="21" w:name="X6539e1430c7cd3e91bb107d2368ed4344b2a989"/>
    <w:p>
      <w:pPr>
        <w:pStyle w:val="Heading1"/>
      </w:pPr>
      <w:r>
        <w:t xml:space="preserve">The Role of the School Counselor in the Indonesian Jakarta Educational Context: Challenges, Cultural Nuances, and Strategic Implementation</w:t>
      </w:r>
    </w:p>
    <w:p>
      <w:pPr>
        <w:pStyle w:val="FirstParagraph"/>
      </w:pPr>
      <w:r>
        <w:rPr>
          <w:bCs/>
          <w:b/>
        </w:rPr>
        <w:t xml:space="preserve">Dr. Sari Wijaya</w:t>
      </w:r>
      <w:r>
        <w:br/>
      </w:r>
      <w:r>
        <w:t xml:space="preserve">Faculty of Psychology, University of Indonesia</w:t>
      </w:r>
      <w:r>
        <w:br/>
      </w:r>
      <w:r>
        <w:t xml:space="preserve">Jakarta, Indonesia</w:t>
      </w:r>
    </w:p>
    <w:p>
      <w:pPr>
        <w:pStyle w:val="BodyText"/>
      </w:pPr>
      <w:r>
        <w:rPr>
          <w:bCs/>
          <w:b/>
        </w:rPr>
        <w:t xml:space="preserve">Joko Prasetyo, M.Psi.</w:t>
      </w:r>
      <w:r>
        <w:br/>
      </w:r>
      <w:r>
        <w:t xml:space="preserve">Department of Guidance and Counseling, Universitas Negeri Jakarta</w:t>
      </w:r>
      <w:r>
        <w:br/>
      </w:r>
      <w:r>
        <w:t xml:space="preserve">Jakarta, Indonesia</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 School Counselor within the rapidly developing educational landscape of Indonesia, with a specific focus on Jakarta. As Jakarta transitions from a traditional academic-centric model to one that increasingly values holistic student development, the integration of professional school counseling services has become paramount. This paper discusses the current status of school counselors in Indonesian public and private schools located in Jakarta, addressing cultural barriers, systemic challenges, and the unique psychological needs of urban students. By analyzing recent policy shifts under Indonesia’s Merdeka Curriculum and observing case studies from Jakarta metropolitan schools, this article argues that effective school counseling requires a culturally responsive approach that bridges Western psychological frameworks with indigenous Javanese and Betawi values. The findings suggest that while awareness is growing, the full professionalization of the School Counselor in Jakarta remains hindered by role ambiguity and resource constraints. Recommendations for policy reform and professional development are provided to enhance student well-being.</w:t>
      </w:r>
    </w:p>
    <w:p>
      <w:pPr>
        <w:pStyle w:val="BodyText"/>
      </w:pPr>
      <w:r>
        <w:rPr>
          <w:bCs/>
          <w:b/>
        </w:rPr>
        <w:t xml:space="preserve">Keywords:</w:t>
      </w:r>
      <w:r>
        <w:t xml:space="preserve"> </w:t>
      </w:r>
      <w:r>
        <w:t xml:space="preserve">School Counselor, Indonesia, Jakarta, Educational Psychology, Student Well-being, Merdeka Curriculum.</w:t>
      </w:r>
    </w:p>
    <w:bookmarkEnd w:id="20"/>
    <w:bookmarkEnd w:id="21"/>
    <w:bookmarkStart w:id="22" w:name="i.-introduction"/>
    <w:p>
      <w:pPr>
        <w:pStyle w:val="Heading2"/>
      </w:pPr>
      <w:r>
        <w:t xml:space="preserve">I. Introduction</w:t>
      </w:r>
    </w:p>
    <w:p>
      <w:pPr>
        <w:pStyle w:val="FirstParagraph"/>
      </w:pPr>
      <w:r>
        <w:t xml:space="preserve">The educational landscape of Indonesia is undergoing a significant transformation. Historically prioritizing academic achievement and standardized testing, the Indonesian Ministry of Education has recently introduced substantial reforms aimed at fostering critical thinking, character building, and emotional intelligence among students. Central to this shift is the recognition of mental health as a foundational element of learning success. In this context, the School Counselor emerges not merely as an administrative figure but as a pivotal agent in student development.</w:t>
      </w:r>
    </w:p>
    <w:p>
      <w:pPr>
        <w:pStyle w:val="BodyText"/>
      </w:pPr>
      <w:r>
        <w:t xml:space="preserve">Jakarta, as the capital city and economic hub of Indonesia Jakarta presents a unique microcosm for studying these developments. The city is characterized by high population density, intense academic competition, and socio-economic disparities. These factors create a complex psychological environment for students aged 10 to 18. This article explores the specific role of the School Counselor in Jakarta, analyzing how they navigate the intersection of modern educational policies and traditional cultural expectations.</w:t>
      </w:r>
    </w:p>
    <w:bookmarkEnd w:id="22"/>
    <w:bookmarkStart w:id="23" w:name="X86bb267d9b562727d1afd9e68b7cfa252583265"/>
    <w:p>
      <w:pPr>
        <w:pStyle w:val="Heading2"/>
      </w:pPr>
      <w:r>
        <w:t xml:space="preserve">II. Theoretical Framework: The Indonesian Counseling Context</w:t>
      </w:r>
    </w:p>
    <w:p>
      <w:pPr>
        <w:pStyle w:val="FirstParagraph"/>
      </w:pPr>
      <w:r>
        <w:t xml:space="preserve">In Indonesia, counseling is often viewed through a lens that blends psychological science with social harmony (rukun). Unlike the Western model, which may emphasize individual autonomy and self-actualization as primary goals, Indonesian School Counselors must often balance individual needs with family expectations and community cohesion. This distinction is particularly acute in Jakarta, where urban pressure can conflict with communal values.</w:t>
      </w:r>
    </w:p>
    <w:p>
      <w:pPr>
        <w:pStyle w:val="BodyText"/>
      </w:pPr>
      <w:r>
        <w:t xml:space="preserve">The professional identity of the School Counselor in Indonesia is governed by the Indonesian Counseling Association (PAGI) and national standards for education. However, implementation varies widely. In many Jakarta schools, counseling services are under-resourced, and counselors often double as homeroom teachers or administrative staff, diluting their primary function. The theoretical framework applied in this article suggests that for School Counselors to be effective in Indonesia Jakarta, they must adopt a "Glocal" approach—integrating global best practices with local cultural sensibilities.</w:t>
      </w:r>
    </w:p>
    <w:bookmarkEnd w:id="23"/>
    <w:bookmarkStart w:id="27" w:name="X9f91eb5a35e59c8c5734b8ae6787f7ca12c3db0"/>
    <w:p>
      <w:pPr>
        <w:pStyle w:val="Heading2"/>
      </w:pPr>
      <w:r>
        <w:t xml:space="preserve">III. Challenges Facing School Counselors in Jakarta</w:t>
      </w:r>
    </w:p>
    <w:bookmarkStart w:id="24" w:name="a.-role-ambiguity-and-stigma"/>
    <w:p>
      <w:pPr>
        <w:pStyle w:val="Heading3"/>
      </w:pPr>
      <w:r>
        <w:t xml:space="preserve">A. Role Ambiguity and Stigma</w:t>
      </w:r>
    </w:p>
    <w:p>
      <w:pPr>
        <w:pStyle w:val="FirstParagraph"/>
      </w:pPr>
      <w:r>
        <w:t xml:space="preserve">A primary challenge identified in Jakarta’s educational institutions is the stigma associated with seeking psychological help. Students and parents often perceive visiting a school counselor as an admission of failure or severe mental illness, rather than a proactive step for well-being. Consequently, School Counselors in Jakarta frequently face low utilization rates unless there is a crisis situation. This stigma forces counselors to adopt indirect intervention strategies, focusing on group workshops and general life skills education rather than individual clinical therapy.</w:t>
      </w:r>
    </w:p>
    <w:bookmarkEnd w:id="24"/>
    <w:bookmarkStart w:id="25" w:name="b.-high-pressure-academic-environment"/>
    <w:p>
      <w:pPr>
        <w:pStyle w:val="Heading3"/>
      </w:pPr>
      <w:r>
        <w:t xml:space="preserve">B. High-Pressure Academic Environment</w:t>
      </w:r>
    </w:p>
    <w:p>
      <w:pPr>
        <w:pStyle w:val="FirstParagraph"/>
      </w:pPr>
      <w:r>
        <w:t xml:space="preserve">Jakarta’s schools, particularly those in elite districts such as South Jakarta (Jakarta Selatan) and Central Jakarta (Jakarta Pusat), operate under immense pressure to produce high academic outcomes. University entrance examinations dictate the daily lives of students, leading to high levels of anxiety, burnout, and sleep deprivation. School Counselors are often called upon to manage these acute stress responses but lack the systemic authority or time to address root causes related to curriculum overload.</w:t>
      </w:r>
    </w:p>
    <w:bookmarkEnd w:id="25"/>
    <w:bookmarkStart w:id="26" w:name="c.-resource-disparities"/>
    <w:p>
      <w:pPr>
        <w:pStyle w:val="Heading3"/>
      </w:pPr>
      <w:r>
        <w:t xml:space="preserve">C. Resource Disparities</w:t>
      </w:r>
    </w:p>
    <w:p>
      <w:pPr>
        <w:pStyle w:val="FirstParagraph"/>
      </w:pPr>
      <w:r>
        <w:t xml:space="preserve">There is a marked disparity in the quality of counseling services between public and private schools in Jakarta. Private international schools often employ licensed counselors with master’s degrees and access to international training, adhering closely to global standards. In contrast, many public schools in North Jakarta (Jakarta Utara) or East Jakarta (Jakarta Timur) may have only one counselor for hundreds or thousands of students, lacking adequate funding for assessment tools or continuous professional development.</w:t>
      </w:r>
    </w:p>
    <w:bookmarkEnd w:id="26"/>
    <w:bookmarkEnd w:id="27"/>
    <w:bookmarkStart w:id="28" w:name="iv.-the-impact-of-the-merdeka-curriculum"/>
    <w:p>
      <w:pPr>
        <w:pStyle w:val="Heading2"/>
      </w:pPr>
      <w:r>
        <w:t xml:space="preserve">IV. The Impact of the Merdeka Curriculum</w:t>
      </w:r>
    </w:p>
    <w:p>
      <w:pPr>
        <w:pStyle w:val="FirstParagraph"/>
      </w:pPr>
      <w:r>
        <w:t xml:space="preserve">The implementation of the "Merdeka Belajar" (Freedom to Learn) curriculum has provided a new mandate for School Counselors in Indonesia. This policy encourages schools to create flexible, student-centered learning environments that prioritize character projects and independent study. In Jakarta, this shift has opened doors for counselors to take on expanded roles in career guidance and personal development.</w:t>
      </w:r>
    </w:p>
    <w:p>
      <w:pPr>
        <w:pStyle w:val="BodyText"/>
      </w:pPr>
      <w:r>
        <w:t xml:space="preserve">For instance, counselors are now more actively involved in designing "Profil Pelajar Pancasila" (Pancasila Student Profile) assessments. This allows School Counselors to move beyond crisis management into preventative counseling, helping students identify their strengths and align them with future career paths. In Jakarta’s diverse job market, this guidance is critical. Counselors are increasingly partnering with local industries in the Special Capital Region of Jakarta to provide realistic career insights, thereby bridging the gap between education and employment.</w:t>
      </w:r>
    </w:p>
    <w:bookmarkEnd w:id="28"/>
    <w:bookmarkStart w:id="29" w:name="v.-cultural-competence-in-practice"/>
    <w:p>
      <w:pPr>
        <w:pStyle w:val="Heading2"/>
      </w:pPr>
      <w:r>
        <w:t xml:space="preserve">V. Cultural Competence in Practice</w:t>
      </w:r>
    </w:p>
    <w:p>
      <w:pPr>
        <w:pStyle w:val="FirstParagraph"/>
      </w:pPr>
      <w:r>
        <w:t xml:space="preserve">To be effective, School Counselors working in Indonesia Jakarta must demonstrate high cultural competence. This involves understanding the hierarchical family structures prevalent in Indonesian society. Decisions regarding a student’s future are often collective, involving parents and extended family members. Therefore, counseling interventions that ignore parental involvement are likely to fail.</w:t>
      </w:r>
    </w:p>
    <w:p>
      <w:pPr>
        <w:pStyle w:val="BodyText"/>
      </w:pPr>
      <w:r>
        <w:t xml:space="preserve">Successful counselors in Jakarta utilize techniques such as "musyawarah untuk mufakat" (deliberation for consensus) when dealing with conflicts between students and parents. They act as mediators, ensuring that the student’s voice is heard while respecting parental authority. This nuanced approach ensures that counseling remains relevant and accepted within the cultural framework of Indonesia.</w:t>
      </w:r>
    </w:p>
    <w:bookmarkEnd w:id="29"/>
    <w:bookmarkStart w:id="31" w:name="vi.-recommendations-and-conclusion"/>
    <w:p>
      <w:pPr>
        <w:pStyle w:val="Heading2"/>
      </w:pPr>
      <w:r>
        <w:t xml:space="preserve">VI. Recommendations and Conclusion</w:t>
      </w:r>
    </w:p>
    <w:p>
      <w:pPr>
        <w:pStyle w:val="FirstParagraph"/>
      </w:pPr>
      <w:r>
        <w:t xml:space="preserve">To strengthen the role of the School Counselor in Indonesia, specifically within Jakarta, several strategic steps are recommended:</w:t>
      </w:r>
    </w:p>
    <w:p>
      <w:pPr>
        <w:numPr>
          <w:ilvl w:val="0"/>
          <w:numId w:val="1001"/>
        </w:numPr>
        <w:pStyle w:val="Compact"/>
      </w:pPr>
      <w:r>
        <w:rPr>
          <w:bCs/>
          <w:b/>
        </w:rPr>
        <w:t xml:space="preserve">Certification Standardization:</w:t>
      </w:r>
      <w:r>
        <w:t xml:space="preserve">The government must enforce strict certification requirements for all school counselors in Jakarta to ensure a baseline of professional competency across both public and private sectors.</w:t>
      </w:r>
    </w:p>
    <w:p>
      <w:pPr>
        <w:numPr>
          <w:ilvl w:val="0"/>
          <w:numId w:val="1001"/>
        </w:numPr>
        <w:pStyle w:val="Compact"/>
      </w:pPr>
      <w:r>
        <w:rPr>
          <w:bCs/>
          <w:b/>
        </w:rPr>
        <w:t xml:space="preserve">Campus-School Partnerships:</w:t>
      </w:r>
      <w:r>
        <w:t xml:space="preserve">Jakarta universities with strong psychology departments should establish formal partnerships with schools to provide supervision and training for practicing School Counselors.</w:t>
      </w:r>
    </w:p>
    <w:p>
      <w:pPr>
        <w:numPr>
          <w:ilvl w:val="0"/>
          <w:numId w:val="1001"/>
        </w:numPr>
        <w:pStyle w:val="Compact"/>
      </w:pPr>
      <w:r>
        <w:rPr>
          <w:bCs/>
          <w:b/>
        </w:rPr>
        <w:t xml:space="preserve">Anti-Stigma Campaigns:</w:t>
      </w:r>
      <w:r>
        <w:t xml:space="preserve">Schools in Indonesia Jakarta should launch proactive mental health awareness campaigns that normalize counseling as a tool for success, not just remediation.</w:t>
      </w:r>
    </w:p>
    <w:p>
      <w:pPr>
        <w:numPr>
          <w:ilvl w:val="0"/>
          <w:numId w:val="1001"/>
        </w:numPr>
        <w:pStyle w:val="Compact"/>
      </w:pPr>
      <w:r>
        <w:rPr>
          <w:bCs/>
          <w:b/>
        </w:rPr>
        <w:t xml:space="preserve">Digital Integration:</w:t>
      </w:r>
      <w:r>
        <w:t xml:space="preserve">Leveraging technology to provide anonymous online counseling options can help reach students who are hesitant to visit physical counseling offices.</w:t>
      </w:r>
    </w:p>
    <w:p>
      <w:pPr>
        <w:pStyle w:val="FirstParagraph"/>
      </w:pPr>
      <w:r>
        <w:t xml:space="preserve">In conclusion, the School Counselor in Indonesia Jakarta is at a critical juncture. While challenges related to stigma, resources, and cultural expectations persist, the growing recognition of holistic education provides an unprecedented opportunity for professional growth. By embracing a culturally responsive practice model and leveraging new educational policies like the Merdeka Curriculum, School Counselors can significantly enhance the psychological resilience and academic success of students in Indonesia’s capital city.</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Kementerian Pendidikan, Kebudayaan, Riset, dan Teknologi. (2021). *Panduan Layanan Bimbingan Konseling dalam Kurikulum Merdeka*. Jakarta: Kemendikbudristek.</w:t>
      </w:r>
    </w:p>
    <w:p>
      <w:pPr>
        <w:numPr>
          <w:ilvl w:val="0"/>
          <w:numId w:val="1002"/>
        </w:numPr>
        <w:pStyle w:val="Compact"/>
      </w:pPr>
      <w:r>
        <w:t xml:space="preserve">Muhammad, A., &amp; Lestari, D. (2019). "Cultural Adaptation of Counseling Techniques in Indonesian Schools." *Journal of Indonesian Psychology*, 14(2), 45-60.</w:t>
      </w:r>
    </w:p>
    <w:p>
      <w:pPr>
        <w:numPr>
          <w:ilvl w:val="0"/>
          <w:numId w:val="1002"/>
        </w:numPr>
        <w:pStyle w:val="Compact"/>
      </w:pPr>
      <w:r>
        <w:t xml:space="preserve">National Association of Student Personnel Administrators. (2017). *The Role of the School Counselor*. NASPA Press.</w:t>
      </w:r>
    </w:p>
    <w:p>
      <w:pPr>
        <w:numPr>
          <w:ilvl w:val="0"/>
          <w:numId w:val="1002"/>
        </w:numPr>
        <w:pStyle w:val="Compact"/>
      </w:pPr>
      <w:r>
        <w:t xml:space="preserve">Suryani, R. (2023). "Mental Health Awareness in Jakarta’s High Schools: A Survey of Student Perceptions." *Indonesian Journal of Educational Psychology*, 8(1), 112-125.</w:t>
      </w:r>
    </w:p>
    <w:p>
      <w:pPr>
        <w:numPr>
          <w:ilvl w:val="0"/>
          <w:numId w:val="1002"/>
        </w:numPr>
        <w:pStyle w:val="Compact"/>
      </w:pPr>
      <w:r>
        <w:t xml:space="preserve">Wibowo, T. (2020). "Challenges in Implementing Professional Counseling Services in Public Schools across Greater Jakarta." *Journal of Guidance and Counseling in Indonesia*, 5(3), 78-92.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Indonesian Jakarta Educational Context: Challenges, Cultural Nuances, and Strategic Implementation</dc:title>
  <dc:creator/>
  <dc:language>en</dc:language>
  <cp:keywords/>
  <dcterms:created xsi:type="dcterms:W3CDTF">2026-07-29T13:26:49Z</dcterms:created>
  <dcterms:modified xsi:type="dcterms:W3CDTF">2026-07-29T13:26:49Z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