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Nepal</w:t>
      </w:r>
      <w:r>
        <w:t xml:space="preserve"> </w:t>
      </w:r>
      <w:r>
        <w:t xml:space="preserve">Kathmandu:</w:t>
      </w:r>
      <w:r>
        <w:t xml:space="preserve"> </w:t>
      </w:r>
      <w:r>
        <w:t xml:space="preserve">Bridging</w:t>
      </w:r>
      <w:r>
        <w:t xml:space="preserve"> </w:t>
      </w:r>
      <w:r>
        <w:t xml:space="preserve">Educational</w:t>
      </w:r>
      <w:r>
        <w:t xml:space="preserve"> </w:t>
      </w:r>
      <w:r>
        <w:t xml:space="preserve">Gaps</w:t>
      </w:r>
      <w:r>
        <w:t xml:space="preserve"> </w:t>
      </w:r>
      <w:r>
        <w:t xml:space="preserve">and</w:t>
      </w:r>
      <w:r>
        <w:t xml:space="preserve"> </w:t>
      </w:r>
      <w:r>
        <w:t xml:space="preserve">Enhancing</w:t>
      </w:r>
      <w:r>
        <w:t xml:space="preserve"> </w:t>
      </w:r>
      <w:r>
        <w:t xml:space="preserve">Student</w:t>
      </w:r>
      <w:r>
        <w:t xml:space="preserve"> </w:t>
      </w:r>
      <w:r>
        <w:t xml:space="preserve">Well-being</w:t>
      </w:r>
    </w:p>
    <w:p>
      <w:pPr>
        <w:pStyle w:val="FirstParagraph"/>
      </w:pPr>
      <w:r>
        <w:t xml:space="preserve">```html</w:t>
      </w:r>
    </w:p>
    <w:bookmarkStart w:id="20" w:name="Xe53f09e9879db2242942c70577da530c19f6089"/>
    <w:p>
      <w:pPr>
        <w:pStyle w:val="Heading1"/>
      </w:pPr>
      <w:r>
        <w:t xml:space="preserve">The Role of the School Counselor in Nepal Kathmandu: Bridging Educational Gaps and Enhancing Student Well-being</w:t>
      </w:r>
    </w:p>
    <w:p>
      <w:pPr>
        <w:pStyle w:val="FirstParagraph"/>
      </w:pPr>
      <w:r>
        <w:rPr>
          <w:bCs/>
          <w:b/>
        </w:rPr>
        <w:t xml:space="preserve">Abstract:</w:t>
      </w:r>
    </w:p>
    <w:p>
      <w:pPr>
        <w:pStyle w:val="BodyText"/>
      </w:pPr>
      <w:r>
        <w:t xml:space="preserve">This article examines the critical function of the</w:t>
      </w:r>
      <w:r>
        <w:t xml:space="preserve"> </w:t>
      </w:r>
      <w:r>
        <w:rPr>
          <w:iCs/>
          <w:i/>
        </w:rPr>
        <w:t xml:space="preserve">School Counselor</w:t>
      </w:r>
      <w:r>
        <w:t xml:space="preserve"> </w:t>
      </w:r>
      <w:r>
        <w:t xml:space="preserve">within the dynamic educational landscape of</w:t>
      </w:r>
      <w:r>
        <w:t xml:space="preserve"> </w:t>
      </w:r>
      <w:r>
        <w:rPr>
          <w:iCs/>
          <w:i/>
        </w:rPr>
        <w:t xml:space="preserve">Nepal Kathmandu</w:t>
      </w:r>
      <w:r>
        <w:t xml:space="preserve">. As Nepal undergoes rapid urbanization and educational reform, particularly in its capital city, systemic challenges such as overcrowded classrooms, socioeconomic disparities, and psychological distress among adolescents have come to the forefront. The article argues that integrating professional school counseling services is not merely an enhancement but a necessity for holistic student development. It explores current barriers to implementation in</w:t>
      </w:r>
      <w:r>
        <w:t xml:space="preserve"> </w:t>
      </w:r>
      <w:r>
        <w:rPr>
          <w:iCs/>
          <w:i/>
        </w:rPr>
        <w:t xml:space="preserve">Nepal Kathmandu</w:t>
      </w:r>
      <w:r>
        <w:t xml:space="preserve">, discusses culturally responsive intervention strategies, and proposes a framework for sustainable counselor training and deployment.</w:t>
      </w:r>
    </w:p>
    <w:p>
      <w:pPr>
        <w:pStyle w:val="BodyText"/>
      </w:pPr>
      <w:r>
        <w:rPr>
          <w:bCs/>
          <w:b/>
        </w:rPr>
        <w:t xml:space="preserve">Introduction</w:t>
      </w:r>
    </w:p>
    <w:p>
      <w:pPr>
        <w:pStyle w:val="BodyText"/>
      </w:pPr>
      <w:r>
        <w:t xml:space="preserve">The educational system in Nepal has witnessed significant transformation over the past two decades, driven by policy shifts such as the National Education Policy (2019) and increased emphasis on inclusive education. However, these structural changes have often outpaced the provision of support services for students. In</w:t>
      </w:r>
      <w:r>
        <w:t xml:space="preserve"> </w:t>
      </w:r>
      <w:r>
        <w:rPr>
          <w:iCs/>
          <w:i/>
        </w:rPr>
        <w:t xml:space="preserve">Nepal Kathmandu</w:t>
      </w:r>
      <w:r>
        <w:t xml:space="preserve">, a city characterized by dense population growth and a mix of public and private institutions, students face unique pressures ranging from academic competition to familial economic instability. Amidst this backdrop, the role of the</w:t>
      </w:r>
      <w:r>
        <w:t xml:space="preserve"> </w:t>
      </w:r>
      <w:r>
        <w:rPr>
          <w:iCs/>
          <w:i/>
        </w:rPr>
        <w:t xml:space="preserve">School Counselor</w:t>
      </w:r>
      <w:r>
        <w:t xml:space="preserve"> </w:t>
      </w:r>
      <w:r>
        <w:t xml:space="preserve">emerges as a pivotal element in fostering mental health resilience and academic success. Despite global recognition of counseling as an essential component of modern education, its formal integration into Nepalese schools remains fragmented.</w:t>
      </w:r>
    </w:p>
    <w:p>
      <w:pPr>
        <w:pStyle w:val="BodyText"/>
      </w:pPr>
      <w:r>
        <w:rPr>
          <w:bCs/>
          <w:b/>
        </w:rPr>
        <w:t xml:space="preserve">The Current Landscape in Nepal Kathmandu</w:t>
      </w:r>
    </w:p>
    <w:p>
      <w:pPr>
        <w:pStyle w:val="BodyText"/>
      </w:pPr>
      <w:r>
        <w:t xml:space="preserve">Kathmandu Valley serves as the economic and educational hub of</w:t>
      </w:r>
      <w:r>
        <w:t xml:space="preserve"> </w:t>
      </w:r>
      <w:r>
        <w:rPr>
          <w:iCs/>
          <w:i/>
        </w:rPr>
        <w:t xml:space="preserve">Nepal</w:t>
      </w:r>
      <w:r>
        <w:t xml:space="preserve">. Schools here cater to a diverse student body, including children from migrant labor families, urban poor communities, and affluent sectors. The disparity in resources between private international schools and underfunded public institutions creates an uneven playing field. In many public schools in</w:t>
      </w:r>
      <w:r>
        <w:t xml:space="preserve"> </w:t>
      </w:r>
      <w:r>
        <w:rPr>
          <w:iCs/>
          <w:i/>
        </w:rPr>
        <w:t xml:space="preserve">Nepal Kathmandu</w:t>
      </w:r>
      <w:r>
        <w:t xml:space="preserve">, teachers are burdened with administrative duties alongside instruction, leaving little room for addressing individual student needs. Consequently, issues such as anxiety, depression, bullying, and career confusion often go unaddressed until they escalate into crises. The absence of a dedicated</w:t>
      </w:r>
      <w:r>
        <w:t xml:space="preserve"> </w:t>
      </w:r>
      <w:r>
        <w:rPr>
          <w:iCs/>
          <w:i/>
        </w:rPr>
        <w:t xml:space="preserve">School Counselor</w:t>
      </w:r>
      <w:r>
        <w:t xml:space="preserve"> </w:t>
      </w:r>
      <w:r>
        <w:t xml:space="preserve">in many of these settings exacerbates the problem.</w:t>
      </w:r>
    </w:p>
    <w:p>
      <w:pPr>
        <w:pStyle w:val="BodyText"/>
      </w:pPr>
      <w:r>
        <w:rPr>
          <w:bCs/>
          <w:b/>
        </w:rPr>
        <w:t xml:space="preserve">Barriers to Implementation</w:t>
      </w:r>
    </w:p>
    <w:p>
      <w:pPr>
        <w:pStyle w:val="BodyText"/>
      </w:pPr>
      <w:r>
        <w:t xml:space="preserve">The integration of the</w:t>
      </w:r>
      <w:r>
        <w:t xml:space="preserve"> </w:t>
      </w:r>
      <w:r>
        <w:rPr>
          <w:iCs/>
          <w:i/>
        </w:rPr>
        <w:t xml:space="preserve">School Counselor</w:t>
      </w:r>
      <w:r>
        <w:t xml:space="preserve"> </w:t>
      </w:r>
      <w:r>
        <w:t xml:space="preserve">role faces several structural and cultural hurdles. Firstly, there is a lack of standardized training programs specifically tailored to school counseling within Nepal. Most psychology graduates pursue clinical or industrial paths, leaving educational counseling underdeveloped. Secondly, government budgets for education often prioritize infrastructure over personnel support services in</w:t>
      </w:r>
      <w:r>
        <w:t xml:space="preserve"> </w:t>
      </w:r>
      <w:r>
        <w:rPr>
          <w:iCs/>
          <w:i/>
        </w:rPr>
        <w:t xml:space="preserve">Nepal Kathmandu</w:t>
      </w:r>
      <w:r>
        <w:t xml:space="preserve">. Thirdly, societal stigma surrounding mental health issues can deter families from seeking or accepting counseling interventions. Finally, there is a misconception among school administrators that guidance is synonymous with career advice or disciplinary action, rather than a comprehensive developmental service.</w:t>
      </w:r>
    </w:p>
    <w:p>
      <w:pPr>
        <w:pStyle w:val="BodyText"/>
      </w:pPr>
      <w:r>
        <w:rPr>
          <w:bCs/>
          <w:b/>
        </w:rPr>
        <w:t xml:space="preserve">The Impact of School Counseling on Student Outcomes</w:t>
      </w:r>
    </w:p>
    <w:p>
      <w:pPr>
        <w:pStyle w:val="BodyText"/>
      </w:pPr>
      <w:r>
        <w:t xml:space="preserve">Research globally indicates that effective</w:t>
      </w:r>
      <w:r>
        <w:t xml:space="preserve"> </w:t>
      </w:r>
      <w:r>
        <w:rPr>
          <w:iCs/>
          <w:i/>
        </w:rPr>
        <w:t xml:space="preserve">School Counselor</w:t>
      </w:r>
      <w:r>
        <w:t xml:space="preserve"> </w:t>
      </w:r>
      <w:r>
        <w:t xml:space="preserve">programs lead to improved attendance rates, reduced behavioral incidents, and higher graduation rates. In the context of</w:t>
      </w:r>
      <w:r>
        <w:t xml:space="preserve"> </w:t>
      </w:r>
      <w:r>
        <w:rPr>
          <w:iCs/>
          <w:i/>
        </w:rPr>
        <w:t xml:space="preserve">Nepal Kathmandu</w:t>
      </w:r>
      <w:r>
        <w:t xml:space="preserve">, these benefits are particularly relevant. A structured counseling framework can provide early intervention for at-risk youth, including those affected by migration or poverty. For instance, counselors can facilitate support groups for students experiencing parental absence due to labor migration—a common phenomenon in Nepal. Additionally, career counseling is crucial in</w:t>
      </w:r>
      <w:r>
        <w:t xml:space="preserve"> </w:t>
      </w:r>
      <w:r>
        <w:rPr>
          <w:iCs/>
          <w:i/>
        </w:rPr>
        <w:t xml:space="preserve">Nepal</w:t>
      </w:r>
      <w:r>
        <w:t xml:space="preserve"> </w:t>
      </w:r>
      <w:r>
        <w:t xml:space="preserve">where vocational choices are often influenced more by familial expectation than personal aptitude or market reality. By offering unbiased guidance, the</w:t>
      </w:r>
      <w:r>
        <w:t xml:space="preserve"> </w:t>
      </w:r>
      <w:r>
        <w:rPr>
          <w:iCs/>
          <w:i/>
        </w:rPr>
        <w:t xml:space="preserve">School Counselor</w:t>
      </w:r>
      <w:r>
        <w:t xml:space="preserve"> </w:t>
      </w:r>
      <w:r>
        <w:t xml:space="preserve">empowers students to make informed decisions about their futures.</w:t>
      </w:r>
    </w:p>
    <w:p>
      <w:pPr>
        <w:pStyle w:val="BodyText"/>
      </w:pPr>
      <w:r>
        <w:rPr>
          <w:bCs/>
          <w:b/>
        </w:rPr>
        <w:t xml:space="preserve">Culturally Responsive Counseling Strategies</w:t>
      </w:r>
    </w:p>
    <w:p>
      <w:pPr>
        <w:pStyle w:val="BodyText"/>
      </w:pPr>
      <w:r>
        <w:t xml:space="preserve">To be effective in</w:t>
      </w:r>
      <w:r>
        <w:t xml:space="preserve"> </w:t>
      </w:r>
      <w:r>
        <w:rPr>
          <w:iCs/>
          <w:i/>
        </w:rPr>
        <w:t xml:space="preserve">Nepal Kathmandu</w:t>
      </w:r>
      <w:r>
        <w:t xml:space="preserve">, counseling practices must be culturally adapted. Western models of counseling may not resonate with students who value collectivism and family hierarchy. Therefore, the</w:t>
      </w:r>
      <w:r>
        <w:t xml:space="preserve"> </w:t>
      </w:r>
      <w:r>
        <w:rPr>
          <w:iCs/>
          <w:i/>
        </w:rPr>
        <w:t xml:space="preserve">School Counselor</w:t>
      </w:r>
      <w:r>
        <w:t xml:space="preserve"> </w:t>
      </w:r>
      <w:r>
        <w:t xml:space="preserve">must employ culturally responsive techniques that respect local traditions while promoting individual agency. This includes engaging parents and community leaders in the counseling process rather than isolating the student for therapy. For example, group counseling sessions can leverage peer support networks common in Nepalese society. Furthermore, counselors should be trained to navigate linguistic diversity, as</w:t>
      </w:r>
      <w:r>
        <w:t xml:space="preserve"> </w:t>
      </w:r>
      <w:r>
        <w:rPr>
          <w:iCs/>
          <w:i/>
        </w:rPr>
        <w:t xml:space="preserve">Nepal Kathmandu</w:t>
      </w:r>
      <w:r>
        <w:t xml:space="preserve"> </w:t>
      </w:r>
      <w:r>
        <w:t xml:space="preserve">is home to speakers of various languages including Nepali, Newari, Maithili, and English.</w:t>
      </w:r>
    </w:p>
    <w:p>
      <w:pPr>
        <w:pStyle w:val="BodyText"/>
      </w:pPr>
      <w:r>
        <w:rPr>
          <w:bCs/>
          <w:b/>
        </w:rPr>
        <w:t xml:space="preserve">Policy Recommendations and Future Directions</w:t>
      </w:r>
    </w:p>
    <w:p>
      <w:pPr>
        <w:pStyle w:val="BodyText"/>
      </w:pPr>
      <w:r>
        <w:t xml:space="preserve">To strengthen the position of the</w:t>
      </w:r>
      <w:r>
        <w:t xml:space="preserve"> </w:t>
      </w:r>
      <w:r>
        <w:rPr>
          <w:iCs/>
          <w:i/>
        </w:rPr>
        <w:t xml:space="preserve">School Counselor</w:t>
      </w:r>
      <w:r>
        <w:t xml:space="preserve">, several policy measures are recommended. The Ministry of Education in</w:t>
      </w:r>
      <w:r>
        <w:t xml:space="preserve"> </w:t>
      </w:r>
      <w:r>
        <w:rPr>
          <w:iCs/>
          <w:i/>
        </w:rPr>
        <w:t xml:space="preserve">Nepal Kathmandu</w:t>
      </w:r>
      <w:r>
        <w:t xml:space="preserve"> </w:t>
      </w:r>
      <w:r>
        <w:t xml:space="preserve">should establish mandatory staffing ratios for counselors, ensuring at least one professional counselor per 500 students in all public and private schools. Curriculum integration is also vital; counseling competencies should be embedded within teacher training programs to create a supportive school-wide environment. Moreover, partnerships with international organizations can help fund pilot counseling programs in underserved areas of</w:t>
      </w:r>
      <w:r>
        <w:t xml:space="preserve"> </w:t>
      </w:r>
      <w:r>
        <w:rPr>
          <w:iCs/>
          <w:i/>
        </w:rPr>
        <w:t xml:space="preserve">Nepal Kathmandu</w:t>
      </w:r>
      <w:r>
        <w:t xml:space="preserve">, serving as models for national expansion.</w:t>
      </w:r>
    </w:p>
    <w:p>
      <w:pPr>
        <w:pStyle w:val="BodyText"/>
      </w:pPr>
      <w:r>
        <w:rPr>
          <w:bCs/>
          <w:b/>
        </w:rPr>
        <w:t xml:space="preserve">Conclusion</w:t>
      </w:r>
    </w:p>
    <w:p>
      <w:pPr>
        <w:pStyle w:val="BodyText"/>
      </w:pPr>
      <w:r>
        <w:t xml:space="preserve">The journey toward comprehensive student support in</w:t>
      </w:r>
      <w:r>
        <w:t xml:space="preserve"> </w:t>
      </w:r>
      <w:r>
        <w:rPr>
          <w:iCs/>
          <w:i/>
        </w:rPr>
        <w:t xml:space="preserve">Nepal Kathmandu</w:t>
      </w:r>
      <w:r>
        <w:t xml:space="preserve"> </w:t>
      </w:r>
      <w:r>
        <w:t xml:space="preserve">requires a paradigm shift that recognizes the</w:t>
      </w:r>
      <w:r>
        <w:t xml:space="preserve"> </w:t>
      </w:r>
      <w:r>
        <w:rPr>
          <w:iCs/>
          <w:i/>
        </w:rPr>
        <w:t xml:space="preserve">School Counselor</w:t>
      </w:r>
      <w:r>
        <w:t xml:space="preserve"> </w:t>
      </w:r>
      <w:r>
        <w:t xml:space="preserve">not as an auxiliary staff member, but as a core educational professional. Addressing the mental and academic needs of students in this rapidly evolving region is essential for fostering an equitable and prosperous society. By overcoming current barriers through targeted training, policy reform, and cultural adaptation, Nepal can build a robust school counseling infrastructure. Ultimately, investing in the</w:t>
      </w:r>
      <w:r>
        <w:t xml:space="preserve"> </w:t>
      </w:r>
      <w:r>
        <w:rPr>
          <w:iCs/>
          <w:i/>
        </w:rPr>
        <w:t xml:space="preserve">School Counselor</w:t>
      </w:r>
      <w:r>
        <w:t xml:space="preserve"> </w:t>
      </w:r>
      <w:r>
        <w:t xml:space="preserve">is an investment in the future potential of every child across</w:t>
      </w:r>
      <w:r>
        <w:t xml:space="preserve"> </w:t>
      </w:r>
      <w:r>
        <w:rPr>
          <w:iCs/>
          <w:i/>
        </w:rPr>
        <w:t xml:space="preserve">Nepal Kathmandu</w:t>
      </w:r>
      <w:r>
        <w:t xml:space="preserve">.</w:t>
      </w:r>
    </w:p>
    <w:p>
      <w:pPr>
        <w:pStyle w:val="BodyText"/>
      </w:pPr>
      <w:r>
        <w:rPr>
          <w:bCs/>
          <w:b/>
        </w:rPr>
        <w:t xml:space="preserve">References</w:t>
      </w:r>
    </w:p>
    <w:p>
      <w:pPr>
        <w:pStyle w:val="BodyText"/>
      </w:pPr>
      <w:r>
        <w:t xml:space="preserve">[Note: In a real academic submission, specific citations would follow APA or MLA format here. For this HTML representation, placeholders are used to maintain the structure.]</w:t>
      </w:r>
    </w:p>
    <w:p>
      <w:pPr>
        <w:numPr>
          <w:ilvl w:val="0"/>
          <w:numId w:val="1001"/>
        </w:numPr>
        <w:pStyle w:val="Compact"/>
      </w:pPr>
      <w:r>
        <w:t xml:space="preserve">National Planning Commission Nepal. (2019). *National Education Policy*. Government of Nepal.</w:t>
      </w:r>
    </w:p>
    <w:p>
      <w:pPr>
        <w:numPr>
          <w:ilvl w:val="0"/>
          <w:numId w:val="1001"/>
        </w:numPr>
        <w:pStyle w:val="Compact"/>
      </w:pPr>
      <w:r>
        <w:t xml:space="preserve">Aryal, A., &amp; Thapa, S. (2021). Mental Health Stigma in Urban Nepalese Schools. *Journal of Asian Behavioral Sciences*, 15(3), 45-60.</w:t>
      </w:r>
    </w:p>
    <w:p>
      <w:pPr>
        <w:numPr>
          <w:ilvl w:val="0"/>
          <w:numId w:val="1001"/>
        </w:numPr>
        <w:pStyle w:val="Compact"/>
      </w:pPr>
      <w:r>
        <w:t xml:space="preserve">Gupta, R. (2020). Challenges and Opportunities for School Counseling in South Asia. *International Journal of Educational Development*, 78, 102-115.</w:t>
      </w:r>
    </w:p>
    <w:p>
      <w:pPr>
        <w:pStyle w:val="FirstParagraph"/>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Nepal Kathmandu: Bridging Educational Gaps and Enhancing Student Well-being</dc:title>
  <dc:creator/>
  <dc:language>en</dc:language>
  <cp:keywords/>
  <dcterms:created xsi:type="dcterms:W3CDTF">2026-07-29T10:36:55Z</dcterms:created>
  <dcterms:modified xsi:type="dcterms:W3CDTF">2026-07-29T10:36:55Z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