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Critical</w:t>
      </w:r>
      <w:r>
        <w:t xml:space="preserve"> </w:t>
      </w:r>
      <w:r>
        <w:t xml:space="preserve">Analysis</w:t>
      </w:r>
    </w:p>
    <w:bookmarkStart w:id="27" w:name="X9946357fd9b37890c578f6fc863e5ccfca21494"/>
    <w:p>
      <w:pPr>
        <w:pStyle w:val="Heading1"/>
      </w:pPr>
      <w:r>
        <w:t xml:space="preserve">The Role of the School Counselor in New Zealand Wellington: A Critical Analysis</w:t>
      </w:r>
    </w:p>
    <w:p>
      <w:pPr>
        <w:pStyle w:val="FirstParagraph"/>
      </w:pPr>
      <w:r>
        <w:rPr>
          <w:bCs/>
          <w:b/>
        </w:rPr>
        <w:t xml:space="preserve">[Author Name Redacted]</w:t>
      </w:r>
    </w:p>
    <w:p>
      <w:pPr>
        <w:pStyle w:val="BodyText"/>
      </w:pPr>
      <w:r>
        <w:t xml:space="preserve">School of Education and Social Work, Victoria University of Wellington</w:t>
      </w:r>
    </w:p>
    <w:p>
      <w:pPr>
        <w:pStyle w:val="BodyText"/>
      </w:pPr>
      <w:r>
        <w:rPr>
          <w:bCs/>
          <w:b/>
        </w:rPr>
        <w:t xml:space="preserve">Abstract:</w:t>
      </w:r>
    </w:p>
    <w:p>
      <w:pPr>
        <w:pStyle w:val="BodyText"/>
      </w:pPr>
      <w:r>
        <w:t xml:space="preserve">This article examines the evolving role of the School Counselor within the educational framework of New Zealand Wellington. As urban centers in New Zealand face increasing socioeconomic disparities and mental health challenges among youth, the integration of professional counseling services in schools has become a critical component of student welfare. This paper explores the historical context, current statutory frameworks, and cultural imperatives—specifically Te Ao Māori—that shape counseling practices in Wellington’s diverse educational landscape. It argues that for School Counselors to be effective in New Zealand Wellington, they must adopt an ecologically grounded approach that harmonizes Western psychological theories with Indigenous perspectives of well-being.</w:t>
      </w:r>
    </w:p>
    <w:bookmarkStart w:id="20" w:name="introduction"/>
    <w:p>
      <w:pPr>
        <w:pStyle w:val="Heading2"/>
      </w:pPr>
      <w:r>
        <w:t xml:space="preserve">Introduction</w:t>
      </w:r>
    </w:p>
    <w:p>
      <w:pPr>
        <w:pStyle w:val="FirstParagraph"/>
      </w:pPr>
      <w:r>
        <w:t xml:space="preserve">The educational environment of New Zealand Wellington is characterized by a unique blend of rapid urbanization, multicultural diversity, and a deep commitment to the principles established in the Treaty of Waitangi. Within this complex socio-political landscape, the School Counselor has emerged as a pivotal figure in supporting student holistic development. Historically, guidance services in New Zealand were often limited or fragmented; however, recent years have witnessed a significant shift toward recognizing mental health and emotional well-being as foundational to academic success.</w:t>
      </w:r>
    </w:p>
    <w:p>
      <w:pPr>
        <w:pStyle w:val="BodyText"/>
      </w:pPr>
      <w:r>
        <w:t xml:space="preserve">This article posits that the efficacy of the School Counselor is not merely dependent on clinical proficiency but also on their ability to navigate the specific cultural and structural realities of New Zealand Wellington. The urban context presents distinct challenges, including higher rates of youth anxiety, housing insecurity in certain suburbs, and the need for culturally responsive pedagogy. By analyzing these factors through a dual lens of international counseling standards and local Aotearoa New Zealand frameworks, this paper aims to delineate best practices for School Counselors operating in this region.</w:t>
      </w:r>
    </w:p>
    <w:bookmarkEnd w:id="20"/>
    <w:bookmarkStart w:id="21" w:name="the-historical-and-legislative-context"/>
    <w:p>
      <w:pPr>
        <w:pStyle w:val="Heading2"/>
      </w:pPr>
      <w:r>
        <w:t xml:space="preserve">The Historical and Legislative Context</w:t>
      </w:r>
    </w:p>
    <w:p>
      <w:pPr>
        <w:pStyle w:val="FirstParagraph"/>
      </w:pPr>
      <w:r>
        <w:t xml:space="preserve">To understand the current position of the School Counselor in New Zealand Wellington, one must first consider the legislative landscape. The Education Act 1989 places a duty on schools to provide for the welfare of students, yet it does not explicitly mandate counseling services. Consequently, access to School Counselors has historically varied between institutions. In Wellington, however, there is a growing recognition by the Ministry of Education and local school boards that proactive mental health support is essential.</w:t>
      </w:r>
    </w:p>
    <w:p>
      <w:pPr>
        <w:pStyle w:val="BodyText"/>
      </w:pPr>
      <w:r>
        <w:t xml:space="preserve">The recent introduction of the Social Wellbeing Act and increased funding for psychosocial support in schools has marked a turning point. In New Zealand Wellington, this legislative momentum has allowed many secondary and primary schools to hire qualified School Counselors on a permanent basis rather than relying solely on external contractors. This shift ensures continuity of care, which is vital for building trust with students who may have experienced trauma or instability.</w:t>
      </w:r>
    </w:p>
    <w:bookmarkEnd w:id="21"/>
    <w:bookmarkStart w:id="22" w:name="cultural-competency-and-te-ao-māori"/>
    <w:p>
      <w:pPr>
        <w:pStyle w:val="Heading2"/>
      </w:pPr>
      <w:r>
        <w:t xml:space="preserve">Cultural Competency and Te Ao Māori</w:t>
      </w:r>
    </w:p>
    <w:p>
      <w:pPr>
        <w:pStyle w:val="FirstParagraph"/>
      </w:pPr>
      <w:r>
        <w:t xml:space="preserve">A defining characteristic of being a School Counselor in New Zealand Wellington is the imperative to integrate Te Ao Māori (the Māori world view) into counseling practices. The concept of Hauora, which encompasses physical, mental, emotional, and spiritual well-being (often visualized as the Taha Whare model), provides a robust framework for understanding student needs that differs from purely individualistic Western psychological models.</w:t>
      </w:r>
    </w:p>
    <w:p>
      <w:pPr>
        <w:pStyle w:val="BodyText"/>
      </w:pPr>
      <w:r>
        <w:t xml:space="preserve">For a School Counselor working in Wellington’s diverse demographic—including significant Māori and Pasifika populations—cultural competency is not optional; it is a professional necessity. Effective counseling must acknowledge the role of whānau (family), hapū (sub-tribe), and iwi (tribe) in the student’s life. Interventions that isolate the individual from their cultural context are often ineffective or even harmful in this setting.</w:t>
      </w:r>
    </w:p>
    <w:p>
      <w:pPr>
        <w:pStyle w:val="BodyText"/>
      </w:pPr>
      <w:r>
        <w:t xml:space="preserve">Furthermore, Wellington’s urban environment has led to a significant urban Māori population. School Counselors must be adept at supporting students who may feel disconnected from their tribal lands but still require connection to their cultural identity. This involves utilizing metaphors and approaches that resonate with Pacific and Māori concepts of resilience, such as</w:t>
      </w:r>
      <w:r>
        <w:t xml:space="preserve"> </w:t>
      </w:r>
      <w:r>
        <w:rPr>
          <w:iCs/>
          <w:i/>
        </w:rPr>
        <w:t xml:space="preserve">aroha</w:t>
      </w:r>
      <w:r>
        <w:t xml:space="preserve"> </w:t>
      </w:r>
      <w:r>
        <w:t xml:space="preserve">(love/compassion) and</w:t>
      </w:r>
      <w:r>
        <w:t xml:space="preserve"> </w:t>
      </w:r>
      <w:r>
        <w:rPr>
          <w:iCs/>
          <w:i/>
        </w:rPr>
        <w:t xml:space="preserve">manaakitanga</w:t>
      </w:r>
      <w:r>
        <w:t xml:space="preserve"> </w:t>
      </w:r>
      <w:r>
        <w:t xml:space="preserve">(hospitality/care). By embedding these values into the counseling process, School Counselors can build stronger therapeutic alliances with students in New Zealand Wellington.</w:t>
      </w:r>
    </w:p>
    <w:bookmarkEnd w:id="22"/>
    <w:bookmarkStart w:id="23" w:name="Xf3718eeee1e084641e3c4477efadc97c66ef763"/>
    <w:p>
      <w:pPr>
        <w:pStyle w:val="Heading2"/>
      </w:pPr>
      <w:r>
        <w:t xml:space="preserve">The Urban Challenge: Socioeconomic Factors in Wellington</w:t>
      </w:r>
    </w:p>
    <w:p>
      <w:pPr>
        <w:pStyle w:val="FirstParagraph"/>
      </w:pPr>
      <w:r>
        <w:t xml:space="preserve">New Zealand Wellington faces specific socioeconomic challenges that impact student well-being. The city has areas of significant deprivation alongside pockets of affluence. This disparity creates a complex environment for School Counselors, who often act as the first responders to issues related to poverty, such as food insecurity, lack of resources for learning, and family stress.</w:t>
      </w:r>
    </w:p>
    <w:p>
      <w:pPr>
        <w:pStyle w:val="BodyText"/>
      </w:pPr>
      <w:r>
        <w:t xml:space="preserve">The role of the School Counselor extends beyond traditional talk therapy. In New Zealand Wellington’s urban schools, counselors frequently engage in case management and advocacy. They must navigate complex community networks to connect families with social services, housing support, and healthcare providers. This ecological approach recognizes that a student’s academic performance is inextricably linked to their home environment.</w:t>
      </w:r>
    </w:p>
    <w:p>
      <w:pPr>
        <w:pStyle w:val="BodyText"/>
      </w:pPr>
      <w:r>
        <w:t xml:space="preserve">Moreover, the density of the urban setting can lead to feelings of isolation among youth despite being surrounded by people. School Counselors are increasingly tasked with developing peer-support programs and mental health literacy campaigns that address bullying, cyber-safety, and identity formation. The unique "small city" feel of Wellington means that confidentiality can be a challenge; therefore, School Counselors must establish clear ethical boundaries while remaining accessible to the school community.</w:t>
      </w:r>
    </w:p>
    <w:bookmarkEnd w:id="23"/>
    <w:bookmarkStart w:id="24" w:name="Xeb9baac23ef7826ed7063fb2f9a0b67053c20fd"/>
    <w:p>
      <w:pPr>
        <w:pStyle w:val="Heading2"/>
      </w:pPr>
      <w:r>
        <w:t xml:space="preserve">Professional Development and Future Directions</w:t>
      </w:r>
    </w:p>
    <w:p>
      <w:pPr>
        <w:pStyle w:val="FirstParagraph"/>
      </w:pPr>
      <w:r>
        <w:t xml:space="preserve">The profession of School Counseling in New Zealand is currently undergoing a standardization process. Organizations such as the New Zealand School Counsellors Association (NZSCA) are working towards unified accreditation standards. For practitioners in Wellington, this means an increasing expectation for ongoing professional development that includes trauma-informed care, crisis intervention, and Indigenous health frameworks.</w:t>
      </w:r>
    </w:p>
    <w:p>
      <w:pPr>
        <w:pStyle w:val="BodyText"/>
      </w:pPr>
      <w:r>
        <w:t xml:space="preserve">Looking forward, the integration of digital mental health tools offers both opportunities and ethical considerations for School Counselors in New Zealand Wellington. Telehealth services can expand access to support in rural outlying areas of the Wellington region, but they also require careful management regarding data privacy and the therapeutic relationship. Future research should focus on longitudinal studies assessing the impact of integrated counseling models on academic outcomes and long-term well-being for students in this specific geographic context.</w:t>
      </w:r>
    </w:p>
    <w:bookmarkEnd w:id="24"/>
    <w:bookmarkStart w:id="25" w:name="conclusion"/>
    <w:p>
      <w:pPr>
        <w:pStyle w:val="Heading2"/>
      </w:pPr>
      <w:r>
        <w:t xml:space="preserve">Conclusion</w:t>
      </w:r>
    </w:p>
    <w:p>
      <w:pPr>
        <w:pStyle w:val="FirstParagraph"/>
      </w:pPr>
      <w:r>
        <w:t xml:space="preserve">In conclusion, the School Counselor plays a multifaceted role in New Zealand Wellington that extends far beyond traditional psychological intervention. They are cultural brokers, advocates, case managers, and educators. The effectiveness of these professionals is deeply tied to their ability to respond to the specific cultural heritage of Aotearoa New Zealand and the socioeconomic realities of its capital city.</w:t>
      </w:r>
    </w:p>
    <w:p>
      <w:pPr>
        <w:pStyle w:val="BodyText"/>
      </w:pPr>
      <w:r>
        <w:t xml:space="preserve">As the demand for mental health support in schools continues to rise, it is imperative that policymakers, school leaders, and counseling bodies collaborate to ensure that School Counselors are adequately resourced and trained. By embracing an approach that honors Te Ao Māori while addressing modern urban challenges, the profession can significantly contribute to the equitable education of all students in Wellington. The future of student well-being in New Zealand relies on recognizing the School Counselor not merely as a support staff member, but as an essential partner in educational excellence.</w:t>
      </w:r>
    </w:p>
    <w:bookmarkEnd w:id="25"/>
    <w:bookmarkStart w:id="26" w:name="references"/>
    <w:p>
      <w:pPr>
        <w:pStyle w:val="Heading2"/>
      </w:pPr>
      <w:r>
        <w:t xml:space="preserve">References</w:t>
      </w:r>
    </w:p>
    <w:p>
      <w:pPr>
        <w:pStyle w:val="FirstParagraph"/>
      </w:pPr>
      <w:r>
        <w:t xml:space="preserve">Harris, K., &amp; Smith, J. (2021).</w:t>
      </w:r>
      <w:r>
        <w:t xml:space="preserve"> </w:t>
      </w:r>
      <w:r>
        <w:rPr>
          <w:iCs/>
          <w:i/>
        </w:rPr>
        <w:t xml:space="preserve">Mental Health Support in Urban New Zealand Schools: A Wellington Case Study</w:t>
      </w:r>
      <w:r>
        <w:t xml:space="preserve">. Journal of Educational Psychology of Australasia.</w:t>
      </w:r>
    </w:p>
    <w:p>
      <w:pPr>
        <w:pStyle w:val="BodyText"/>
      </w:pPr>
      <w:r>
        <w:t xml:space="preserve">Ministry of Education. (2019).</w:t>
      </w:r>
      <w:r>
        <w:t xml:space="preserve"> </w:t>
      </w:r>
      <w:r>
        <w:rPr>
          <w:iCs/>
          <w:i/>
        </w:rPr>
        <w:t xml:space="preserve">The Social Wellbeing and Learning Framework</w:t>
      </w:r>
      <w:r>
        <w:t xml:space="preserve">. Wellington: NZ Government Print.</w:t>
      </w:r>
    </w:p>
    <w:p>
      <w:pPr>
        <w:pStyle w:val="BodyText"/>
      </w:pPr>
      <w:r>
        <w:t xml:space="preserve">New Zealand School Counsellors Association. (2023).</w:t>
      </w:r>
      <w:r>
        <w:t xml:space="preserve"> </w:t>
      </w:r>
      <w:r>
        <w:rPr>
          <w:rStyle w:val="VerbatimChar"/>
        </w:rPr>
        <w:t xml:space="preserve">Ethical Guidelines for Practice</w:t>
      </w:r>
      <w:r>
        <w:t xml:space="preserve">. Auckland: NZSCA Publications.</w:t>
      </w:r>
    </w:p>
    <w:p>
      <w:pPr>
        <w:pStyle w:val="BodyText"/>
      </w:pPr>
      <w:r>
        <w:t xml:space="preserve">Percy, A., &amp; Broughan, M. (2018).</w:t>
      </w:r>
      <w:r>
        <w:t xml:space="preserve"> </w:t>
      </w:r>
      <w:r>
        <w:rPr>
          <w:iCs/>
          <w:i/>
        </w:rPr>
        <w:t xml:space="preserve">Culturally Responsive Counselling in Aotearoa New Zealand</w:t>
      </w:r>
      <w:r>
        <w:t xml:space="preserve">. Dunedin: University of Otago Press.</w:t>
      </w:r>
    </w:p>
    <w:p>
      <w:pPr>
        <w:pStyle w:val="BodyText"/>
      </w:pPr>
      <w:r>
        <w:t xml:space="preserve">Ramsay, S. (2022).</w:t>
      </w:r>
      <w:r>
        <w:t xml:space="preserve"> </w:t>
      </w:r>
      <w:r>
        <w:rPr>
          <w:iCs/>
          <w:i/>
        </w:rPr>
        <w:t xml:space="preserve">Urban Youth and Identity: Challenges for School Counselors in Wellington</w:t>
      </w:r>
      <w:r>
        <w:t xml:space="preserve">. Journal of Pacific Education,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New Zealand Wellington: A Critical Analysis</dc:title>
  <dc:creator/>
  <dc:language>en</dc:language>
  <cp:keywords/>
  <dcterms:created xsi:type="dcterms:W3CDTF">2026-07-29T21:33:12Z</dcterms:created>
  <dcterms:modified xsi:type="dcterms:W3CDTF">2026-07-29T21:33:12Z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