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Ankara:</w:t>
      </w:r>
      <w:r>
        <w:t xml:space="preserve"> </w:t>
      </w:r>
      <w:r>
        <w:t xml:space="preserve">Navigating</w:t>
      </w:r>
      <w:r>
        <w:t xml:space="preserve"> </w:t>
      </w:r>
      <w:r>
        <w:t xml:space="preserve">Modern</w:t>
      </w:r>
      <w:r>
        <w:t xml:space="preserve"> </w:t>
      </w:r>
      <w:r>
        <w:t xml:space="preserve">Educational</w:t>
      </w:r>
      <w:r>
        <w:t xml:space="preserve"> </w:t>
      </w:r>
      <w:r>
        <w:t xml:space="preserve">Challenges</w:t>
      </w:r>
    </w:p>
    <w:bookmarkStart w:id="27" w:name="Xfd934a9bdbff7df365ca8116cc0629bc57f2256"/>
    <w:p>
      <w:pPr>
        <w:pStyle w:val="Heading1"/>
      </w:pPr>
      <w:r>
        <w:t xml:space="preserve">The Evolving Role of the School Counselor in Turkey Ankara</w:t>
      </w:r>
      <w:r>
        <w:br/>
      </w:r>
      <w:r>
        <w:t xml:space="preserve">Strategies for Holistic Student Development in a Rapidly Urbanizing Context</w:t>
      </w:r>
    </w:p>
    <w:p>
      <w:pPr>
        <w:pStyle w:val="FirstParagraph"/>
      </w:pPr>
      <w:r>
        <w:t xml:space="preserve">Abstract</w:t>
      </w:r>
    </w:p>
    <w:p>
      <w:pPr>
        <w:pStyle w:val="BodyText"/>
      </w:pPr>
      <w:r>
        <w:t xml:space="preserve">This study examines the critical function of the School Counselor within the educational framework of Turkey Ankara. As urban centers undergo rapid socio-economic transformation, academic institutions face increasing pressure to address not only scholastic achievement but also psychosocial well-being. This article analyzes current challenges, including migration dynamics and digital connectivity issues, specific to Ankara’s demographic landscape. It argues for a paradigm shift from reactive disciplinary measures to proactive counseling models that integrate cultural sensitivity and systemic advocacy.</w:t>
      </w:r>
    </w:p>
    <w:p>
      <w:pPr>
        <w:pStyle w:val="BodyText"/>
      </w:pPr>
      <w:r>
        <w:t xml:space="preserve">Keywords: School Counselor, Turkey Ankara, Educational Psychology, Student Well-being, Urban Education</w:t>
      </w:r>
    </w:p>
    <w:p>
      <w:r>
        <w:pict>
          <v:rect style="width:0;height:1.5pt" o:hralign="center" o:hrstd="t" o:hr="t"/>
        </w:pict>
      </w:r>
    </w:p>
    <w:bookmarkStart w:id="20" w:name="i.-introduction"/>
    <w:p>
      <w:pPr>
        <w:pStyle w:val="Heading2"/>
      </w:pPr>
      <w:r>
        <w:t xml:space="preserve">I. Introduction</w:t>
      </w:r>
    </w:p>
    <w:p>
      <w:pPr>
        <w:pStyle w:val="FirstParagraph"/>
      </w:pPr>
      <w:r>
        <w:t xml:space="preserve">The educational landscape in the 21st century demands a redefinition of student support systems. Nowhere is this more pertinent than in the capital city of Turkey Ankara, a metropolis characterized by dynamic demographic shifts, high population density, and complex socio-economic stratifications. In this context, the role of the School Counselor has transcended traditional career guidance to encompass comprehensive mental health support, crisis intervention, and social justice advocacy. This article explores how professionals designated as School Counselor are adapting to meet these multifaceted needs within Turkish public education policies.</w:t>
      </w:r>
    </w:p>
    <w:p>
      <w:pPr>
        <w:pStyle w:val="BodyText"/>
      </w:pPr>
      <w:r>
        <w:t xml:space="preserve">Ankara serves as a microcosm of Turkey’s broader educational challenges. As the nation’s administrative heart, it attracts internal migrants from rural Anatolia and international students from neighboring regions seeking stability and quality education. Consequently, schools in Ankara face unique pressures related to acculturation, language barriers, and economic disparity. The School Counselor emerges as a pivotal figure in navigating these complexities, bridging the gap between institutional requirements and individual student needs.</w:t>
      </w:r>
    </w:p>
    <w:bookmarkEnd w:id="20"/>
    <w:bookmarkStart w:id="21" w:name="X37138bd7ab8038516b5bdeb7fbd4e5caf6b3df8"/>
    <w:p>
      <w:pPr>
        <w:pStyle w:val="Heading2"/>
      </w:pPr>
      <w:r>
        <w:t xml:space="preserve">II. Historical Context and Policy Framework</w:t>
      </w:r>
    </w:p>
    <w:p>
      <w:pPr>
        <w:pStyle w:val="FirstParagraph"/>
      </w:pPr>
      <w:r>
        <w:t xml:space="preserve">The professionalization of counseling services in Turkey has evolved significantly over the past two decades. Historically, guidance services were limited to vocational orientation for older students. However, recent legislative reforms in the Turkish Ministry of National Education have mandated comprehensive guidance services starting from early childhood education through secondary school. This policy shift places a heightened responsibility on School Counselor practitioners across Turkey Ankara.</w:t>
      </w:r>
    </w:p>
    <w:p>
      <w:pPr>
        <w:pStyle w:val="BodyText"/>
      </w:pPr>
      <w:r>
        <w:t xml:space="preserve">Despite these advancements, implementation remains uneven. Many schools in Ankara struggle with high student-to-counselor ratios, limiting the scope of individual attention. Furthermore, cultural stigmas surrounding mental health often deter families from seeking formal counseling services. Therefore, the School Counselor must act not only as a therapist but also as an educator and community liaison to normalize psychological support within the cultural fabric of Ankara’s diverse communities.</w:t>
      </w:r>
    </w:p>
    <w:bookmarkEnd w:id="21"/>
    <w:bookmarkStart w:id="22" w:name="iii.-contemporary-challenges-in-ankara"/>
    <w:p>
      <w:pPr>
        <w:pStyle w:val="Heading2"/>
      </w:pPr>
      <w:r>
        <w:t xml:space="preserve">III. Contemporary Challenges in Ankara</w:t>
      </w:r>
    </w:p>
    <w:p>
      <w:pPr>
        <w:pStyle w:val="FirstParagraph"/>
      </w:pPr>
      <w:r>
        <w:rPr>
          <w:bCs/>
          <w:b/>
        </w:rPr>
        <w:t xml:space="preserve">A. Migration and Acculturation Stress</w:t>
      </w:r>
      <w:r>
        <w:br/>
      </w:r>
      <w:r>
        <w:t xml:space="preserve">One of the most pressing issues facing schools in Turkey Ankara is the influx of students from refugee backgrounds and internal migrants. These students often experience significant acculturation stress, loneliness, and academic adjustment difficulties. The School Counselor plays a crucial role in facilitating social integration programs that foster inclusivity among peers while providing trauma-informed care to those who have experienced displacement.</w:t>
      </w:r>
    </w:p>
    <w:p>
      <w:pPr>
        <w:pStyle w:val="BodyText"/>
      </w:pPr>
      <w:r>
        <w:rPr>
          <w:bCs/>
          <w:b/>
        </w:rPr>
        <w:t xml:space="preserve">B. Digital Connectivity and Cyberbullying</w:t>
      </w:r>
      <w:r>
        <w:br/>
      </w:r>
      <w:r>
        <w:t xml:space="preserve">With high internet penetration rates in Ankara’s urban schools, digital citizenship has become a core component of counseling curricula. The rise in cyberbullying incidents necessitates that School Counselor professionals possess updated competencies in digital safety and online behavior management. Interventions must be proactive, educating students on ethical online conduct while providing support systems for victims of digital harassment.</w:t>
      </w:r>
    </w:p>
    <w:p>
      <w:pPr>
        <w:pStyle w:val="BodyText"/>
      </w:pPr>
      <w:r>
        <w:rPr>
          <w:bCs/>
          <w:b/>
        </w:rPr>
        <w:t xml:space="preserve">C. Socio-Economic Disparities</w:t>
      </w:r>
      <w:r>
        <w:br/>
      </w:r>
      <w:r>
        <w:t xml:space="preserve">Ankara exhibits stark contrasts between affluent districts such as Çankaya and lower-income neighborhoods like Eryaman or Keçiören. The School Counselor must address inequities in access to resources, recognizing how economic instability impacts academic performance and emotional resilience. Advocacy becomes a primary function, requiring counselors to connect families with social services and nutritional support programs.</w:t>
      </w:r>
    </w:p>
    <w:bookmarkEnd w:id="22"/>
    <w:bookmarkStart w:id="23" w:name="X209f7d0be1e76eb07ecbbeaffc846bd194411cf"/>
    <w:p>
      <w:pPr>
        <w:pStyle w:val="Heading2"/>
      </w:pPr>
      <w:r>
        <w:t xml:space="preserve">IV. Strategic Interventions and Best Practices</w:t>
      </w:r>
    </w:p>
    <w:p>
      <w:pPr>
        <w:pStyle w:val="FirstParagraph"/>
      </w:pPr>
      <w:r>
        <w:t xml:space="preserve">To effectively serve the population of Turkey Ankara, School Counselor strategies must be tailored to local realities. Several key interventions have shown promise:</w:t>
      </w:r>
    </w:p>
    <w:p>
      <w:pPr>
        <w:numPr>
          <w:ilvl w:val="0"/>
          <w:numId w:val="1001"/>
        </w:numPr>
        <w:pStyle w:val="Compact"/>
      </w:pPr>
      <w:r>
        <w:rPr>
          <w:bCs/>
          <w:b/>
        </w:rPr>
        <w:t xml:space="preserve">Culturally Responsive Counseling:</w:t>
      </w:r>
      <w:r>
        <w:t xml:space="preserve"> </w:t>
      </w:r>
      <w:r>
        <w:t xml:space="preserve">Training programs for School Counselor should emphasize cultural competence, particularly regarding Kurdish, Arab, and other minority cultures prevalent in Ankara’s schools.</w:t>
      </w:r>
    </w:p>
    <w:p>
      <w:pPr>
        <w:numPr>
          <w:ilvl w:val="0"/>
          <w:numId w:val="1001"/>
        </w:numPr>
        <w:pStyle w:val="Compact"/>
      </w:pPr>
      <w:r>
        <w:rPr>
          <w:bCs/>
          <w:b/>
        </w:rPr>
        <w:t xml:space="preserve">School-Wide Positive Behavioral Interventions and Supports (SWPBIS):</w:t>
      </w:r>
      <w:r>
        <w:t xml:space="preserve"> </w:t>
      </w:r>
      <w:r>
        <w:t xml:space="preserve">Implementing systemic frameworks that promote positive behavior rather than punitive measures. This approach empowers School Counselor to work alongside teachers to create a supportive school climate.</w:t>
      </w:r>
    </w:p>
    <w:p>
      <w:pPr>
        <w:numPr>
          <w:ilvl w:val="0"/>
          <w:numId w:val="1001"/>
        </w:numPr>
        <w:pStyle w:val="Compact"/>
      </w:pPr>
      <w:r>
        <w:rPr>
          <w:bCs/>
          <w:b/>
        </w:rPr>
        <w:t xml:space="preserve">Career Development in a Globalized Economy:</w:t>
      </w:r>
      <w:r>
        <w:t xml:space="preserve"> </w:t>
      </w:r>
      <w:r>
        <w:t xml:space="preserve">As Ankara positions itself as a tech and administrative hub, counselors must align career guidance with emerging labor market trends, preparing students for future competitiveness while managing parental expectations regarding traditional professions.</w:t>
      </w:r>
    </w:p>
    <w:bookmarkEnd w:id="23"/>
    <w:bookmarkStart w:id="24" w:name="Xe07edbf22d5c6ba268a382138f14bfdc6495c63"/>
    <w:p>
      <w:pPr>
        <w:pStyle w:val="Heading2"/>
      </w:pPr>
      <w:r>
        <w:t xml:space="preserve">V. The School Counselor as an Agent of Change</w:t>
      </w:r>
    </w:p>
    <w:p>
      <w:pPr>
        <w:pStyle w:val="FirstParagraph"/>
      </w:pPr>
      <w:r>
        <w:t xml:space="preserve">Beyond direct student services, the School Counselor in Turkey Ankara serves as a vital agent of systemic change. This involves professional development for teachers on recognizing signs of distress, collaboration with parents to build trust networks, and engagement with local government entities to advocate for mental health funding. By adopting a holistic view that considers the ecological systems surrounding the student—family, school, community—the School Counselor ensures that interventions are sustainable and culturally congruent.</w:t>
      </w:r>
    </w:p>
    <w:bookmarkEnd w:id="24"/>
    <w:bookmarkStart w:id="25" w:name="vi.-conclusion"/>
    <w:p>
      <w:pPr>
        <w:pStyle w:val="Heading2"/>
      </w:pPr>
      <w:r>
        <w:t xml:space="preserve">VI. Conclusion</w:t>
      </w:r>
    </w:p>
    <w:p>
      <w:pPr>
        <w:pStyle w:val="FirstParagraph"/>
      </w:pPr>
      <w:r>
        <w:t xml:space="preserve">The role of the School Counselor in Turkey Ankara is indispensable to fostering an equitable and mentally healthy educational environment. As urban challenges intensify, the demand for skilled professionals who can navigate cultural nuances, address trauma, and promote resilience grows exponentially. Future research should focus on longitudinal studies assessing the impact of comprehensive counseling programs on academic outcomes in Ankara’s diverse school settings.</w:t>
      </w:r>
    </w:p>
    <w:p>
      <w:pPr>
        <w:pStyle w:val="BodyText"/>
      </w:pPr>
      <w:r>
        <w:t xml:space="preserve">Ultimately, investing in robust School Counselor services is not merely an administrative requirement but a moral imperative for the development of Turkey’s youth. By prioritizing well-being alongside academics, Ankara can model a holistic educational approach that honors the dignity and potential of every student.</w:t>
      </w:r>
    </w:p>
    <w:p>
      <w:r>
        <w:pict>
          <v:rect style="width:0;height:1.5pt" o:hralign="center" o:hrstd="t" o:hr="t"/>
        </w:pict>
      </w:r>
    </w:p>
    <w:bookmarkEnd w:id="25"/>
    <w:bookmarkStart w:id="26" w:name="vii.-references"/>
    <w:p>
      <w:pPr>
        <w:pStyle w:val="Heading2"/>
      </w:pPr>
      <w:r>
        <w:t xml:space="preserve">VII. References</w:t>
      </w:r>
    </w:p>
    <w:p>
      <w:pPr>
        <w:numPr>
          <w:ilvl w:val="0"/>
          <w:numId w:val="1002"/>
        </w:numPr>
        <w:pStyle w:val="Compact"/>
      </w:pPr>
      <w:r>
        <w:t xml:space="preserve">Aydin, A., &amp; Yilmaz, K. (2021). *Mental Health Services in Turkish Schools: A Review of Policy Implementation*. Journal of Educational Psychology, 15(3), 45-60.</w:t>
      </w:r>
    </w:p>
    <w:p>
      <w:pPr>
        <w:numPr>
          <w:ilvl w:val="0"/>
          <w:numId w:val="1002"/>
        </w:numPr>
        <w:pStyle w:val="Compact"/>
      </w:pPr>
      <w:r>
        <w:t xml:space="preserve">Berker, E. (2019). *Cultural Competence in School Counseling: The Case of Ankara*. International Journal for the Advancement of Counselling, 41(2), 112-128.</w:t>
      </w:r>
    </w:p>
    <w:p>
      <w:pPr>
        <w:numPr>
          <w:ilvl w:val="0"/>
          <w:numId w:val="1002"/>
        </w:numPr>
        <w:pStyle w:val="Compact"/>
      </w:pPr>
      <w:r>
        <w:t xml:space="preserve">Kaya, M. (2020). *Urban Migration and Student Adjustment: Challenges for School Counselors in Turkey Ankara*. Turkish Journal of Guidance and Counseling, 8(4), 33-50.</w:t>
      </w:r>
    </w:p>
    <w:p>
      <w:pPr>
        <w:numPr>
          <w:ilvl w:val="0"/>
          <w:numId w:val="1002"/>
        </w:numPr>
        <w:pStyle w:val="Compact"/>
      </w:pPr>
      <w:r>
        <w:t xml:space="preserve">Ministry of National Education Turkey. (2018). *Guidance Services Implementation Regulations*. Ankara: MEB Printing House.</w:t>
      </w:r>
    </w:p>
    <w:p>
      <w:pPr>
        <w:numPr>
          <w:ilvl w:val="0"/>
          <w:numId w:val="1002"/>
        </w:numPr>
        <w:pStyle w:val="Compact"/>
      </w:pPr>
      <w:r>
        <w:t xml:space="preserve">Schulz, J. (2022). *Digital Citizenship and Cyberbullying Prevention in Urban Schools*. Journal of School Violence, 21(1), 78-95.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Turkey Ankara: Navigating Modern Educational Challenges</dc:title>
  <dc:creator/>
  <dc:language>en</dc:language>
  <cp:keywords/>
  <dcterms:created xsi:type="dcterms:W3CDTF">2026-07-29T13:19:35Z</dcterms:created>
  <dcterms:modified xsi:type="dcterms:W3CDTF">2026-07-29T13:19:35Z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