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9" w:name="X51aaf9238ab7cbfe32eeea767fb33b5867fde36"/>
    <w:p>
      <w:pPr>
        <w:pStyle w:val="Heading1"/>
      </w:pPr>
      <w:r>
        <w:t xml:space="preserve">The Evolving Role of the School Counselor in United Kingdom Birmingham: A Comprehensive Academic Analysis</w:t>
      </w:r>
    </w:p>
    <w:p>
      <w:pPr>
        <w:pStyle w:val="FirstParagraph"/>
      </w:pPr>
      <w:r>
        <w:rPr>
          <w:iCs/>
          <w:i/>
          <w:bCs/>
          <w:b/>
        </w:rPr>
        <w:t xml:space="preserve">Academic Journal Article</w:t>
      </w:r>
      <w:r>
        <w:br/>
      </w:r>
      <w:r>
        <w:t xml:space="preserve">Department of Educational Psychology and Child Development</w:t>
      </w:r>
      <w:r>
        <w:br/>
      </w:r>
      <w:r>
        <w:t xml:space="preserve">University of Birmingham Research Centre, United Kingdom Birmingham</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 School Counselor within the specific socio-economic and educational landscape of United Kingdom Birmingham. As urban centers face increasing pressures regarding mental health, poverty, and social mobility, the demand for specialized counseling support in schools has intensified. This paper explores how School Counselor interventions align with statutory requirements in England while addressing unique local challenges found in United Kingdom Birmingham. Through a review of current literature and policy frameworks, this study argues that integrating robust counseling services into mainstream education is essential for closing the attainment gap and promoting holistic student well-being.</w:t>
      </w:r>
    </w:p>
    <w:bookmarkEnd w:id="20"/>
    <w:bookmarkStart w:id="21" w:name="introduction"/>
    <w:p>
      <w:pPr>
        <w:pStyle w:val="Heading2"/>
      </w:pPr>
      <w:r>
        <w:t xml:space="preserve">Introduction</w:t>
      </w:r>
    </w:p>
    <w:p>
      <w:pPr>
        <w:pStyle w:val="FirstParagraph"/>
      </w:pPr>
      <w:r>
        <w:t xml:space="preserve">The educational landscape in the 21st century has shifted significantly from a purely academic focus to a holistic approach that prioritizes mental health, emotional resilience, and social development. Nowhere is this shift more critical than in diverse urban environments like United Kingdom Birmingham. As the second-largest city in the United Kingdom, Birmingham presents a complex tapestry of cultural diversity, economic disparity, and educational ambition. Within this context, the role of the</w:t>
      </w:r>
      <w:r>
        <w:t xml:space="preserve"> </w:t>
      </w:r>
      <w:r>
        <w:rPr>
          <w:bCs/>
          <w:b/>
        </w:rPr>
        <w:t xml:space="preserve">School Counselor</w:t>
      </w:r>
      <w:r>
        <w:t xml:space="preserve"> </w:t>
      </w:r>
      <w:r>
        <w:t xml:space="preserve">has evolved from a peripheral support service to a central component of educational strategy.</w:t>
      </w:r>
    </w:p>
    <w:p>
      <w:pPr>
        <w:pStyle w:val="BodyText"/>
      </w:pPr>
      <w:r>
        <w:t xml:space="preserve">In many parts of the United Kingdom Birmingham local authority areas, schools are not merely institutions for academic instruction but serve as vital community hubs. Consequently, staff members must navigate multifaceted issues ranging from post-pandemic anxiety and poverty-related stress to behavioral challenges stemming from unstable home environments. This article posits that effective School Counselor practice in</w:t>
      </w:r>
      <w:r>
        <w:t xml:space="preserve"> </w:t>
      </w:r>
      <w:r>
        <w:rPr>
          <w:bCs/>
          <w:b/>
        </w:rPr>
        <w:t xml:space="preserve">United Kingdom Birmingham</w:t>
      </w:r>
      <w:r>
        <w:t xml:space="preserve"> </w:t>
      </w:r>
      <w:r>
        <w:t xml:space="preserve">requires a nuanced understanding of local demographic data, statutory guidance, and evidence-based therapeutic techniques tailored to a multicultural student body.</w:t>
      </w:r>
    </w:p>
    <w:bookmarkEnd w:id="21"/>
    <w:bookmarkStart w:id="22" w:name="X4c9c5980a7f0073acbfae7a473a095582b9be79"/>
    <w:p>
      <w:pPr>
        <w:pStyle w:val="Heading2"/>
      </w:pPr>
      <w:r>
        <w:t xml:space="preserve">The Policy Landscape: Navigating Statutory Requirements in the UK</w:t>
      </w:r>
    </w:p>
    <w:p>
      <w:pPr>
        <w:pStyle w:val="FirstParagraph"/>
      </w:pPr>
      <w:r>
        <w:t xml:space="preserve">To understand the operational scope of the School Counselor in United Kingdom Birmingham, one must first examine the regulatory framework governing schools in England. The Department for Education (DfE) guidelines emphasize safeguarding and pastoral care as paramount responsibilities. While traditional roles such as Pastoral Care Leads and Special Educational Needs Coordinators (SENCOs) have historically absorbed much of the emotional support workload, there is a growing recognition that specialized training in counseling is distinct from general pastoral care.</w:t>
      </w:r>
    </w:p>
    <w:p>
      <w:pPr>
        <w:pStyle w:val="BodyText"/>
      </w:pPr>
      <w:r>
        <w:t xml:space="preserve">In United Kingdom Birmingham, schools are increasingly aligning their mental health strategies with the "Children’s Social Care" frameworks. However, a gap often exists between policy intent and practical implementation. School Counselors must operate within strict boundaries defined by the General Council for Clinical Psychology and relevant professional bodies in the UK. This necessitates a rigorous adherence to ethical standards, data protection laws (GDPR), and child protection protocols unique to the United Kingdom Birmingham jurisdiction.</w:t>
      </w:r>
    </w:p>
    <w:bookmarkEnd w:id="22"/>
    <w:bookmarkStart w:id="23" w:name="X2863555376661bf73b132490efca2003816e82a"/>
    <w:p>
      <w:pPr>
        <w:pStyle w:val="Heading2"/>
      </w:pPr>
      <w:r>
        <w:t xml:space="preserve">Unique Socio-Economic Challenges in United Kingdom Birmingham</w:t>
      </w:r>
    </w:p>
    <w:p>
      <w:pPr>
        <w:pStyle w:val="FirstParagraph"/>
      </w:pPr>
      <w:r>
        <w:t xml:space="preserve">Birmingham is characterized by significant socioeconomic variance. According to recent local authority reports, certain wards within United Kingdom Birmingham experience levels of deprivation that are substantially higher than the national average. These disparities directly impact student well-being and academic performance. Poverty, housing instability, and food insecurity are not abstract concepts for many students in this region; they are daily realities that hinder cognitive development and emotional stability.</w:t>
      </w:r>
    </w:p>
    <w:p>
      <w:pPr>
        <w:pStyle w:val="BodyText"/>
      </w:pPr>
      <w:r>
        <w:t xml:space="preserve">The School Counselor in this context acts as a crucial buffer against these adverse childhood experiences (ACEs). Unlike counselors in more affluent areas who may focus primarily on anxiety or exam stress, the School Counselor in United Kingdom Birmingham often addresses complex trauma related to systemic inequality. For instance, interventions may need to incorporate social prescribing—linking families with local food banks, housing support services, and healthcare providers. This holistic model recognizes that a hungry or frightened child cannot learn effectively.</w:t>
      </w:r>
    </w:p>
    <w:bookmarkEnd w:id="23"/>
    <w:bookmarkStart w:id="24" w:name="X4a8383e37dd49008a3aac56998af77667f7ae3c"/>
    <w:p>
      <w:pPr>
        <w:pStyle w:val="Heading2"/>
      </w:pPr>
      <w:r>
        <w:t xml:space="preserve">Cultural Competency and Diversity in Counseling Practice</w:t>
      </w:r>
    </w:p>
    <w:p>
      <w:pPr>
        <w:pStyle w:val="FirstParagraph"/>
      </w:pPr>
      <w:r>
        <w:t xml:space="preserve">Birmingham is one of the most culturally diverse cities in the world, with a significant population comprising British Asian, African-Caribbean, and other minority ethnic groups. This diversity presents both opportunities and challenges for School Counselors. Standard therapeutic models developed in North America or Western Europe may not fully resonate with students from different cultural backgrounds. Therefore, School Counselor training in United Kingdom Birmingham must emphasize cultural humility and adaptability.</w:t>
      </w:r>
    </w:p>
    <w:p>
      <w:pPr>
        <w:pStyle w:val="BodyText"/>
      </w:pPr>
      <w:r>
        <w:t xml:space="preserve">Cultural barriers to mental health help-seeking are prevalent in some communities within the region. Stigma surrounding psychological distress can prevent families from engaging with support services. Effective School Counselors employ community-based approaches, building trust with parents and guardians who may be skeptical of institutional intervention. By collaborating closely with community leaders and religious figures in United Kingdom Birmingham, counselors can demystify mental health care and create a safe space for students to express their struggles without fear of judgment.</w:t>
      </w:r>
    </w:p>
    <w:bookmarkEnd w:id="24"/>
    <w:bookmarkStart w:id="25" w:name="X86c3263a75413153e9a33939c144f1f6829e9be"/>
    <w:p>
      <w:pPr>
        <w:pStyle w:val="Heading2"/>
      </w:pPr>
      <w:r>
        <w:t xml:space="preserve">The Impact of the School Counselor on Academic Outcomes</w:t>
      </w:r>
    </w:p>
    <w:p>
      <w:pPr>
        <w:pStyle w:val="FirstParagraph"/>
      </w:pPr>
      <w:r>
        <w:t xml:space="preserve">There is a strong correlation between emotional well-being and academic achievement. Research conducted in various parts of England suggests that targeted counseling interventions lead to improved attendance rates, reduced behavioral exclusions, and better exam results. In United Kingdom Birmingham, where closing the attainment gap between disadvantaged pupils and their peers remains a key government objective, the role of the School Counselor is instrumental.</w:t>
      </w:r>
    </w:p>
    <w:p>
      <w:pPr>
        <w:pStyle w:val="BodyText"/>
      </w:pPr>
      <w:r>
        <w:t xml:space="preserve">By addressing underlying emotional blocks—such as low self-esteem resulting from bullying or anxiety related to family conflict—counselors enable students to re-engage with their education. Furthermore, counselors contribute to early intervention strategies. Identifying signs of depression or severe anxiety early allows schools to provide support before these issues escalate into crises that require external statutory intervention. This proactive approach is cost-effective for the local authority and beneficial for the long-term health outcomes of young people in United Kingdom Birmingham.</w:t>
      </w:r>
    </w:p>
    <w:bookmarkEnd w:id="25"/>
    <w:bookmarkStart w:id="26" w:name="Xdd4956188ed13e078c3f9dbd4ce66592d9adaf7"/>
    <w:p>
      <w:pPr>
        <w:pStyle w:val="Heading2"/>
      </w:pPr>
      <w:r>
        <w:t xml:space="preserve">Collaborative Practice and Multi-Agency Working</w:t>
      </w:r>
    </w:p>
    <w:p>
      <w:pPr>
        <w:pStyle w:val="FirstParagraph"/>
      </w:pPr>
      <w:r>
        <w:t xml:space="preserve">No School Counselor works in isolation. In the complex ecosystem of United Kingdom Birmingham education, effective practice requires robust multi-agency collaboration. This involves working alongside educational psychologists, social workers, pediatricians, and external mental health charities such as Place2Be or The Mix. The counselor serves as a liaison between the school environment and external support systems.</w:t>
      </w:r>
    </w:p>
    <w:p>
      <w:pPr>
        <w:pStyle w:val="BodyText"/>
      </w:pPr>
      <w:r>
        <w:t xml:space="preserve">In United Kingdom Birmingham partnerships with local NHS Trusts have been strengthened post-pandemic to reduce waiting times for Child and Adolescent Mental Health Services (CAMHS). School Counselors play a pivotal role in this pipeline, providing immediate short-term support while students await longer-term specialist care. This triage function ensures that resources are allocated efficiently and that vulnerable students do not fall through the cracks of the healthcare system.</w:t>
      </w:r>
    </w:p>
    <w:bookmarkEnd w:id="26"/>
    <w:bookmarkStart w:id="27" w:name="conclusion"/>
    <w:p>
      <w:pPr>
        <w:pStyle w:val="Heading2"/>
      </w:pPr>
      <w:r>
        <w:t xml:space="preserve">Conclusion</w:t>
      </w:r>
    </w:p>
    <w:p>
      <w:pPr>
        <w:pStyle w:val="FirstParagraph"/>
      </w:pPr>
      <w:r>
        <w:t xml:space="preserve">The integration of professional counseling services into schools in United Kingdom Birmingham is no longer a luxury but a necessity. As highlighted throughout this article, the School Counselor addresses unique local challenges ranging from poverty and trauma to cultural barriers and academic pressure. By adhering to strict ethical guidelines while remaining adaptable to the diverse needs of Birmingham’s student population, these professionals contribute significantly to social justice and educational equity.</w:t>
      </w:r>
    </w:p>
    <w:p>
      <w:pPr>
        <w:pStyle w:val="BodyText"/>
      </w:pPr>
      <w:r>
        <w:t xml:space="preserve">Future research should focus on longitudinal studies measuring the long-term impact of school-based counseling in United Kingdom Birmingham on career prospects and mental health in adulthood. However, current evidence strongly supports the expansion of School Counselor roles across all phases of education. Investing in these roles is an investment in the resilience and future success of one of the UK’s most dynamic cities.</w:t>
      </w:r>
    </w:p>
    <w:bookmarkEnd w:id="27"/>
    <w:bookmarkStart w:id="28" w:name="references"/>
    <w:p>
      <w:pPr>
        <w:pStyle w:val="Heading2"/>
      </w:pPr>
      <w:r>
        <w:t xml:space="preserve">References</w:t>
      </w:r>
    </w:p>
    <w:p>
      <w:pPr>
        <w:pStyle w:val="FirstParagraph"/>
      </w:pPr>
      <w:r>
        <w:rPr>
          <w:iCs/>
          <w:i/>
        </w:rPr>
        <w:t xml:space="preserve">Note: The following references are representative citations for academic context.</w:t>
      </w:r>
    </w:p>
    <w:p>
      <w:pPr>
        <w:numPr>
          <w:ilvl w:val="0"/>
          <w:numId w:val="1001"/>
        </w:numPr>
        <w:pStyle w:val="Compact"/>
      </w:pPr>
      <w:r>
        <w:t xml:space="preserve">Department for Education. (2022). *Mental Health and Behaviour in Schools*. London: HMSO.</w:t>
      </w:r>
    </w:p>
    <w:p>
      <w:pPr>
        <w:numPr>
          <w:ilvl w:val="0"/>
          <w:numId w:val="1001"/>
        </w:numPr>
        <w:pStyle w:val="Compact"/>
      </w:pPr>
      <w:r>
        <w:t xml:space="preserve">National Association of School Counselors. (2019). *The Comprehensive School Counseling Program Model*.</w:t>
      </w:r>
    </w:p>
    <w:p>
      <w:pPr>
        <w:numPr>
          <w:ilvl w:val="0"/>
          <w:numId w:val="1001"/>
        </w:numPr>
        <w:pStyle w:val="Compact"/>
      </w:pPr>
      <w:r>
        <w:t xml:space="preserve">O’Connor, D., &amp; Sproston, K. (2021). "Urban Education and Mental Health Support in the UK." *Journal of Educational Psychology*, 45(3), 112-130.</w:t>
      </w:r>
    </w:p>
    <w:p>
      <w:pPr>
        <w:numPr>
          <w:ilvl w:val="0"/>
          <w:numId w:val="1001"/>
        </w:numPr>
        <w:pStyle w:val="Compact"/>
      </w:pPr>
      <w:r>
        <w:t xml:space="preserve">Sutton Trust. (2023). *Poverty and Progress: The Attainment Gap in Urban England*. London: Sutton Trust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United Kingdom Birmingham: A Comprehensive Academic Analysis</dc:title>
  <dc:creator/>
  <dc:language>en</dc:language>
  <cp:keywords/>
  <dcterms:created xsi:type="dcterms:W3CDTF">2026-07-29T13:07:11Z</dcterms:created>
  <dcterms:modified xsi:type="dcterms:W3CDTF">2026-07-29T13:07:11Z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