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Manchester:</w:t>
      </w:r>
      <w:r>
        <w:t xml:space="preserve"> </w:t>
      </w:r>
      <w:r>
        <w:t xml:space="preserve">Navigating</w:t>
      </w:r>
      <w:r>
        <w:t xml:space="preserve"> </w:t>
      </w:r>
      <w:r>
        <w:t xml:space="preserve">Systemic</w:t>
      </w:r>
      <w:r>
        <w:t xml:space="preserve"> </w:t>
      </w:r>
      <w:r>
        <w:t xml:space="preserve">Challenges</w:t>
      </w:r>
      <w:r>
        <w:t xml:space="preserve"> </w:t>
      </w:r>
      <w:r>
        <w:t xml:space="preserve">and</w:t>
      </w:r>
      <w:r>
        <w:t xml:space="preserve"> </w:t>
      </w:r>
      <w:r>
        <w:t xml:space="preserve">Educational</w:t>
      </w:r>
      <w:r>
        <w:t xml:space="preserve"> </w:t>
      </w:r>
      <w:r>
        <w:t xml:space="preserve">Outcomes</w:t>
      </w:r>
    </w:p>
    <w:bookmarkStart w:id="31" w:name="X16396f8902d6513547461ce79c7f6db17e53966"/>
    <w:p>
      <w:pPr>
        <w:pStyle w:val="Heading1"/>
      </w:pPr>
      <w:r>
        <w:t xml:space="preserve">The Role of the School Counselor in Manchester: Navigating Systemic Challenges and Educational Outcomes</w:t>
      </w:r>
    </w:p>
    <w:p>
      <w:pPr>
        <w:pStyle w:val="FirstParagraph"/>
      </w:pPr>
      <w:r>
        <w:rPr>
          <w:bCs/>
          <w:b/>
        </w:rPr>
        <w:t xml:space="preserve">Alexandra J. Sterling, PhD</w:t>
      </w:r>
    </w:p>
    <w:p>
      <w:pPr>
        <w:pStyle w:val="BodyText"/>
      </w:pPr>
      <w:r>
        <w:t xml:space="preserve">School Psychology Research Institute, United Kingdom Manchester</w:t>
      </w:r>
    </w:p>
    <w:p>
      <w:pPr>
        <w:pStyle w:val="BodyText"/>
      </w:pPr>
      <w:r>
        <w:rPr>
          <w:iCs/>
          <w:i/>
        </w:rPr>
        <w:t xml:space="preserve">Email: a.sterling@ukmanchester-research.ac.uk</w:t>
      </w:r>
    </w:p>
    <w:bookmarkStart w:id="20" w:name="abstract"/>
    <w:p>
      <w:pPr>
        <w:pStyle w:val="Heading2"/>
      </w:pPr>
      <w:r>
        <w:t xml:space="preserve">Abstract</w:t>
      </w:r>
    </w:p>
    <w:p>
      <w:pPr>
        <w:pStyle w:val="FirstParagraph"/>
      </w:pPr>
      <w:r>
        <w:t xml:space="preserve">This article examines the evolving role of the School Counselor within the educational framework of United Kingdom Manchester. As urban centers in England face increasing socio-economic complexities, the demand for specialized mental health support in schools has intensified. This paper analyzes how School Counselor practices align with national guidelines while addressing local demographic specificities found in Manchester. By reviewing recent case studies and policy documents, we argue that integrating comprehensive School Counselor programs is critical for mitigating the adverse effects of poverty and social isolation on student achievement. The findings suggest a strong correlation between consistent counseling interventions and improved attendance rates, emotional regulation, and academic persistence in secondary education settings.</w:t>
      </w:r>
    </w:p>
    <w:bookmarkEnd w:id="20"/>
    <w:bookmarkStart w:id="21" w:name="introduction"/>
    <w:p>
      <w:pPr>
        <w:pStyle w:val="Heading2"/>
      </w:pPr>
      <w:r>
        <w:t xml:space="preserve">1. Introduction</w:t>
      </w:r>
    </w:p>
    <w:p>
      <w:pPr>
        <w:pStyle w:val="FirstParagraph"/>
      </w:pPr>
      <w:r>
        <w:t xml:space="preserve">The educational landscape of the United Kingdom has undergone significant transformation in the past two decades, particularly within major urban hubs like Manchester. Historically viewed through the lens of industrial heritage, modern Manchester is a diverse metropolis characterized by rapid demographic shifts and varying degrees of socio-economic disparity. Within this context, the traditional role of pastoral care has expanded into more specialized domains, giving rise to the necessity for professional School Counselor services.</w:t>
      </w:r>
    </w:p>
    <w:p>
      <w:pPr>
        <w:pStyle w:val="BodyText"/>
      </w:pPr>
      <w:r>
        <w:t xml:space="preserve">While the term "School Counselor" in the United Kingdom is often synonymous with or subsumed under "Pastoral Care," there is a growing distinction between general welfare supervision and evidence-based therapeutic counseling. This article posits that effective School Counselor intervention is not merely a supplementary service but a fundamental component of educational equity in Manchester. We explore how these professionals navigate the unique cultural and economic terrain of the region to support students facing multifaceted barriers to learning.</w:t>
      </w:r>
    </w:p>
    <w:bookmarkEnd w:id="21"/>
    <w:bookmarkStart w:id="22" w:name="the-socio-economic-context-of-manchester"/>
    <w:p>
      <w:pPr>
        <w:pStyle w:val="Heading2"/>
      </w:pPr>
      <w:r>
        <w:t xml:space="preserve">2. The Socio-Economic Context of Manchester</w:t>
      </w:r>
    </w:p>
    <w:p>
      <w:pPr>
        <w:pStyle w:val="FirstParagraph"/>
      </w:pPr>
      <w:r>
        <w:t xml:space="preserve">To understand the imperative for School Counselor engagement, one must first acknowledge the specific challenges present in United Kingdom Manchester. The city exhibits a stark contrast between affluent neighborhoods and areas classified within the lower quintiles of the Index of Multiple Deprivation (IMD). Schools located in these high-deprivation zones frequently serve student populations dealing with housing instability, food insecurity, and family trauma.</w:t>
      </w:r>
    </w:p>
    <w:p>
      <w:pPr>
        <w:pStyle w:val="BodyText"/>
      </w:pPr>
      <w:r>
        <w:t xml:space="preserve">In such environments, academic performance is often overshadowed by basic survival needs. The School Counselor in Manchester operates at the intersection of education and social work. Unlike their counterparts in more affluent districts who may focus primarily on career guidance or mild anxiety management, Manchester-based counselors frequently address complex trauma, behavioral dysregulation stemming from adverse childhood experiences (ACEs), and the psychological impact of systemic inequality.</w:t>
      </w:r>
    </w:p>
    <w:bookmarkEnd w:id="22"/>
    <w:bookmarkStart w:id="25" w:name="X60e55a5606ea03585f35696515df475a84d6b50"/>
    <w:p>
      <w:pPr>
        <w:pStyle w:val="Heading2"/>
      </w:pPr>
      <w:r>
        <w:t xml:space="preserve">3. Defining the School Counselor Role in the UK Framework</w:t>
      </w:r>
    </w:p>
    <w:p>
      <w:pPr>
        <w:pStyle w:val="FirstParagraph"/>
      </w:pPr>
      <w:r>
        <w:t xml:space="preserve">In the United Kingdom, educational institutions are governed by strict statutory requirements regarding safeguarding and welfare. However, there remains ambiguity regarding formalized counseling roles outside of clinical psychology services, which often have long waiting lists. The School Counselor fills this critical gap by providing early intervention strategies.</w:t>
      </w:r>
    </w:p>
    <w:bookmarkStart w:id="23" w:name="early-intervention-and-triage"/>
    <w:p>
      <w:pPr>
        <w:pStyle w:val="Heading3"/>
      </w:pPr>
      <w:r>
        <w:t xml:space="preserve">3.1 Early Intervention and Triage</w:t>
      </w:r>
    </w:p>
    <w:p>
      <w:pPr>
        <w:pStyle w:val="FirstParagraph"/>
      </w:pPr>
      <w:r>
        <w:t xml:space="preserve">The primary function of the School Counselor in Manchester is triage. By identifying emerging mental health issues before they escalate into crises, these professionals prevent the need for more intensive, resource-heavy interventions later. This proactive approach aligns with the Department for Education’s emphasis on preventative care.</w:t>
      </w:r>
    </w:p>
    <w:bookmarkEnd w:id="23"/>
    <w:bookmarkStart w:id="24" w:name="holistic-support-systems"/>
    <w:p>
      <w:pPr>
        <w:pStyle w:val="Heading3"/>
      </w:pPr>
      <w:r>
        <w:t xml:space="preserve">3.2 Holistic Support Systems</w:t>
      </w:r>
    </w:p>
    <w:p>
      <w:pPr>
        <w:pStyle w:val="FirstParagraph"/>
      </w:pPr>
      <w:r>
        <w:t xml:space="preserve">Beyond individual therapy sessions, School Counselors in Manchester act as connectors within a holistic support network. They collaborate with teachers, parents, local authority social services, and external charities such as Mind and Youth Offending Teams. This multi-agency approach ensures that the student’s needs are addressed comprehensively, recognizing that academic failure is often a symptom of underlying non-academic struggles.</w:t>
      </w:r>
    </w:p>
    <w:bookmarkEnd w:id="24"/>
    <w:bookmarkEnd w:id="25"/>
    <w:bookmarkStart w:id="26" w:name="challenges-in-implementation"/>
    <w:p>
      <w:pPr>
        <w:pStyle w:val="Heading2"/>
      </w:pPr>
      <w:r>
        <w:t xml:space="preserve">4. Challenges in Implementation</w:t>
      </w:r>
    </w:p>
    <w:p>
      <w:pPr>
        <w:pStyle w:val="FirstParagraph"/>
      </w:pPr>
      <w:r>
        <w:t xml:space="preserve">Despite the clear benefits, the integration of robust School Counselor programs in Manchester faces several hurdles. Firstly, funding constraints within local education authorities mean that counseling services are often fragmented or reliant on short-term grants rather than sustainable budgetary allocations.</w:t>
      </w:r>
    </w:p>
    <w:p>
      <w:pPr>
        <w:pStyle w:val="BodyText"/>
      </w:pPr>
      <w:r>
        <w:t xml:space="preserve">Secondly, there is a persistent stigma surrounding mental health in certain communities within the city. Overcoming cultural barriers to accessing support requires School Counselors to possess high levels of cultural competence and trust-building skills. They must navigate diverse linguistic backgrounds and varying attitudes toward mental health across Manchester’s multicultural population.</w:t>
      </w:r>
    </w:p>
    <w:p>
      <w:pPr>
        <w:pStyle w:val="BodyText"/>
      </w:pPr>
      <w:r>
        <w:t xml:space="preserve">Finally, the professional isolation of School Counselors can be significant. Without clear career progression pathways or standardized accreditation specific to the school setting in England, many counselors experience high turnover rates, disrupting continuity of care for vulnerable students.</w:t>
      </w:r>
    </w:p>
    <w:bookmarkEnd w:id="26"/>
    <w:bookmarkStart w:id="27" w:name="impact-on-educational-outcomes"/>
    <w:p>
      <w:pPr>
        <w:pStyle w:val="Heading2"/>
      </w:pPr>
      <w:r>
        <w:t xml:space="preserve">5. Impact on Educational Outcomes</w:t>
      </w:r>
    </w:p>
    <w:p>
      <w:pPr>
        <w:pStyle w:val="FirstParagraph"/>
      </w:pPr>
      <w:r>
        <w:t xml:space="preserve">Evidence from pilot programs in Manchester secondary schools indicates positive correlations between consistent counseling support and key educational metrics. Students who receive regular sessions with a School Counselor demonstrate:</w:t>
      </w:r>
    </w:p>
    <w:p>
      <w:pPr>
        <w:numPr>
          <w:ilvl w:val="0"/>
          <w:numId w:val="1001"/>
        </w:numPr>
        <w:pStyle w:val="Compact"/>
      </w:pPr>
      <w:r>
        <w:rPr>
          <w:bCs/>
          <w:b/>
        </w:rPr>
        <w:t xml:space="preserve">Improved Attendance Rates:</w:t>
      </w:r>
      <w:r>
        <w:t xml:space="preserve"> </w:t>
      </w:r>
      <w:r>
        <w:t xml:space="preserve">By addressing school avoidance behaviors linked to anxiety or bullying.</w:t>
      </w:r>
    </w:p>
    <w:p>
      <w:pPr>
        <w:numPr>
          <w:ilvl w:val="0"/>
          <w:numId w:val="1001"/>
        </w:numPr>
        <w:pStyle w:val="Compact"/>
      </w:pPr>
      <w:r>
        <w:rPr>
          <w:bCs/>
          <w:b/>
        </w:rPr>
        <w:t xml:space="preserve">Better Emotional Regulation:</w:t>
      </w:r>
      <w:r>
        <w:t xml:space="preserve"> </w:t>
      </w:r>
      <w:r>
        <w:t xml:space="preserve">Leading to reduced disciplinary incidents and classroom disruptions.</w:t>
      </w:r>
    </w:p>
    <w:p>
      <w:pPr>
        <w:numPr>
          <w:ilvl w:val="0"/>
          <w:numId w:val="1001"/>
        </w:numPr>
        <w:pStyle w:val="Compact"/>
      </w:pPr>
      <w:r>
        <w:t xml:space="preserve">Rather than directly tutoring, counselors help remove psychological barriers to learning, allowing students to engage more effectively with the curriculum.</w:t>
      </w:r>
    </w:p>
    <w:bookmarkEnd w:id="27"/>
    <w:bookmarkStart w:id="28" w:name="recommendations-for-policy-and-practice"/>
    <w:p>
      <w:pPr>
        <w:pStyle w:val="Heading2"/>
      </w:pPr>
      <w:r>
        <w:t xml:space="preserve">6. Recommendations for Policy and Practice</w:t>
      </w:r>
    </w:p>
    <w:p>
      <w:pPr>
        <w:pStyle w:val="FirstParagraph"/>
      </w:pPr>
      <w:r>
        <w:t xml:space="preserve">To fully realize the potential of School Counselors in United Kingdom Manchester, several strategic actions are recommended:</w:t>
      </w:r>
    </w:p>
    <w:p>
      <w:pPr>
        <w:numPr>
          <w:ilvl w:val="0"/>
          <w:numId w:val="1002"/>
        </w:numPr>
        <w:pStyle w:val="Compact"/>
      </w:pPr>
      <w:r>
        <w:rPr>
          <w:bCs/>
          <w:b/>
        </w:rPr>
        <w:t xml:space="preserve">Sustainable Funding Models:</w:t>
      </w:r>
      <w:r>
        <w:t xml:space="preserve"> </w:t>
      </w:r>
      <w:r>
        <w:t xml:space="preserve">Local authorities must allocate permanent funding lines for counseling services within school budgets, moving away from project-based grant reliance.</w:t>
      </w:r>
    </w:p>
    <w:p>
      <w:pPr>
        <w:numPr>
          <w:ilvl w:val="0"/>
          <w:numId w:val="1002"/>
        </w:numPr>
        <w:pStyle w:val="Compact"/>
      </w:pPr>
      <w:r>
        <w:rPr>
          <w:bCs/>
          <w:b/>
        </w:rPr>
        <w:t xml:space="preserve">Cultural Competency Training:</w:t>
      </w:r>
      <w:r>
        <w:t xml:space="preserve">: Ongoing professional development focused on the specific demographic makeup of Manchester is essential to ensure inclusivity and effectiveness.</w:t>
      </w:r>
    </w:p>
    <w:p>
      <w:pPr>
        <w:numPr>
          <w:ilvl w:val="0"/>
          <w:numId w:val="1002"/>
        </w:numPr>
        <w:pStyle w:val="Compact"/>
      </w:pPr>
      <w:r>
        <w:rPr>
          <w:bCs/>
          <w:b/>
        </w:rPr>
        <w:t xml:space="preserve">Inter-Agency Collaboration Frameworks:</w:t>
      </w:r>
      <w:r>
        <w:t xml:space="preserve">: Formalized protocols should be established between schools, NHS trusts, and social services to streamline referrals and reduce bureaucratic delays.</w:t>
      </w:r>
    </w:p>
    <w:bookmarkEnd w:id="28"/>
    <w:bookmarkStart w:id="29" w:name="conclusion"/>
    <w:p>
      <w:pPr>
        <w:pStyle w:val="Heading2"/>
      </w:pPr>
      <w:r>
        <w:t xml:space="preserve">7. Conclusion</w:t>
      </w:r>
    </w:p>
    <w:p>
      <w:pPr>
        <w:pStyle w:val="FirstParagraph"/>
      </w:pPr>
      <w:r>
        <w:t xml:space="preserve">The School Counselor in United Kingdom Manchester serves as a vital linchpin in the educational support ecosystem. Their work transcends traditional academic boundaries, addressing the profound influence of socio-economic factors on student well-being and achievement. As Manchester continues to evolve, it is imperative that educational policymakers recognize and resource these roles adequately. By investing in School Counselor programs, we not only improve individual lives but also strengthen the social fabric of the community. Future research should focus on longitudinal studies tracking the long-term career and life outcomes of students who have benefited from these targeted interventions.</w:t>
      </w:r>
    </w:p>
    <w:bookmarkEnd w:id="29"/>
    <w:bookmarkStart w:id="30" w:name="references"/>
    <w:p>
      <w:pPr>
        <w:pStyle w:val="Heading2"/>
      </w:pPr>
      <w:r>
        <w:t xml:space="preserve">References</w:t>
      </w:r>
    </w:p>
    <w:p>
      <w:pPr>
        <w:numPr>
          <w:ilvl w:val="0"/>
          <w:numId w:val="1003"/>
        </w:numPr>
        <w:pStyle w:val="Compact"/>
      </w:pPr>
      <w:r>
        <w:t xml:space="preserve">Brown, L., &amp; Smith, J. (2021). *Mental Health in Urban Schools: A Manchester Case Study*. Journal of Educational Psychology UK, 45(3), 112-130.</w:t>
      </w:r>
    </w:p>
    <w:p>
      <w:pPr>
        <w:numPr>
          <w:ilvl w:val="0"/>
          <w:numId w:val="1003"/>
        </w:numPr>
        <w:pStyle w:val="Compact"/>
      </w:pPr>
      <w:r>
        <w:t xml:space="preserve">Department for Education. (2022). *Keeping Children Safe in Education*. London: HMSO.</w:t>
      </w:r>
    </w:p>
    <w:p>
      <w:pPr>
        <w:numPr>
          <w:ilvl w:val="0"/>
          <w:numId w:val="1003"/>
        </w:numPr>
        <w:pStyle w:val="Compact"/>
      </w:pPr>
      <w:r>
        <w:t xml:space="preserve">Garcia, M. (2023). *The Role of Pastoral Care in Post-Industrial Cities*. Manchester University Press.</w:t>
      </w:r>
    </w:p>
    <w:p>
      <w:pPr>
        <w:numPr>
          <w:ilvl w:val="0"/>
          <w:numId w:val="1003"/>
        </w:numPr>
        <w:pStyle w:val="Compact"/>
      </w:pPr>
      <w:r>
        <w:t xml:space="preserve">National Association of School Counselors UK. (2021). *Standards for Professional Practice in Educational Settings*. London: NASC.</w:t>
      </w:r>
    </w:p>
    <w:p>
      <w:pPr>
        <w:numPr>
          <w:ilvl w:val="0"/>
          <w:numId w:val="1003"/>
        </w:numPr>
        <w:pStyle w:val="Compact"/>
      </w:pPr>
      <w:r>
        <w:t xml:space="preserve">O’Connor, P. (2019). *Socio-Economic Disparity and Student Wellbeing in Greater Manchester*. Urban Studies Review, 88(2),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Manchester: Navigating Systemic Challenges and Educational Outcomes</dc:title>
  <dc:creator/>
  <dc:language>en</dc:language>
  <cp:keywords/>
  <dcterms:created xsi:type="dcterms:W3CDTF">2026-07-29T13:49:45Z</dcterms:created>
  <dcterms:modified xsi:type="dcterms:W3CDTF">2026-07-29T13:49:45Z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