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r>
        <w:t xml:space="preserve"> </w:t>
      </w:r>
      <w:r>
        <w:t xml:space="preserve">Navigating</w:t>
      </w:r>
      <w:r>
        <w:t xml:space="preserve"> </w:t>
      </w:r>
      <w:r>
        <w:t xml:space="preserve">Equity</w:t>
      </w:r>
      <w:r>
        <w:t xml:space="preserve"> </w:t>
      </w:r>
      <w:r>
        <w:t xml:space="preserve">and</w:t>
      </w:r>
      <w:r>
        <w:t xml:space="preserve"> </w:t>
      </w:r>
      <w:r>
        <w:t xml:space="preserve">Excellence</w:t>
      </w:r>
    </w:p>
    <w:p>
      <w:pPr>
        <w:pStyle w:val="FirstParagraph"/>
      </w:pPr>
      <w:r>
        <w:t xml:space="preserve">```html</w:t>
      </w:r>
    </w:p>
    <w:bookmarkStart w:id="32" w:name="X3c0e655b158c4e00552490c2ebd855f81cb7a64"/>
    <w:p>
      <w:pPr>
        <w:pStyle w:val="Heading1"/>
      </w:pPr>
      <w:r>
        <w:t xml:space="preserve">The Role of the School Counselor in United States San Francisco: Navigating Equity and Excellence</w:t>
      </w:r>
    </w:p>
    <w:p>
      <w:pPr>
        <w:pStyle w:val="FirstParagraph"/>
      </w:pPr>
      <w:r>
        <w:t xml:space="preserve">Jordan A. Lee, Ed.D.</w:t>
      </w:r>
      <w:r>
        <w:br/>
      </w:r>
      <w:r>
        <w:t xml:space="preserve">Department of Education Policy, University of California</w:t>
      </w:r>
      <w:r>
        <w:br/>
      </w:r>
    </w:p>
    <w:p>
      <w:pPr>
        <w:pStyle w:val="BodyText"/>
      </w:pPr>
      <w:r>
        <w:rPr>
          <w:bCs/>
          <w:b/>
        </w:rPr>
        <w:t xml:space="preserve">Abstract:</w:t>
      </w:r>
    </w:p>
    <w:p>
      <w:pPr>
        <w:pStyle w:val="BodyText"/>
      </w:pPr>
      <w:r>
        <w:t xml:space="preserve">This article examines the evolving role and necessity of the</w:t>
      </w:r>
      <w:r>
        <w:t xml:space="preserve"> </w:t>
      </w:r>
      <w:r>
        <w:rPr>
          <w:iCs/>
          <w:i/>
        </w:rPr>
        <w:t xml:space="preserve">School Counselor</w:t>
      </w:r>
      <w:r>
        <w:t xml:space="preserve">, specifically within the unique socio-educational landscape of San Francisco, United States. While federal mandates such as Every Student Succeeds Act (ESSA) have increased attention on mental health support in schools, San Francisco Unified School District (SFUSD) presents a distinct case study due to its high demographic diversity and socioeconomic stratification. Through an analysis of current literature and local policy frameworks, this paper argues that the effective deployment of</w:t>
      </w:r>
      <w:r>
        <w:t xml:space="preserve"> </w:t>
      </w:r>
      <w:r>
        <w:rPr>
          <w:iCs/>
          <w:i/>
        </w:rPr>
        <w:t xml:space="preserve">School Counselor</w:t>
      </w:r>
      <w:r>
        <w:t xml:space="preserve"> </w:t>
      </w:r>
      <w:r>
        <w:t xml:space="preserve">resources is not merely a supportive function but a critical mechanism for educational equity in</w:t>
      </w:r>
      <w:r>
        <w:t xml:space="preserve"> </w:t>
      </w:r>
      <w:r>
        <w:rPr>
          <w:iCs/>
          <w:i/>
        </w:rPr>
        <w:t xml:space="preserve">United States San Francisco</w:t>
      </w:r>
      <w:r>
        <w:t xml:space="preserve">. The study highlights specific challenges related to housing instability and digital divides that disproportionately affect students in this city, necessitating specialized training and advocacy skills among counseling professionals.</w:t>
      </w:r>
    </w:p>
    <w:p>
      <w:pPr>
        <w:pStyle w:val="BodyText"/>
      </w:pPr>
      <w:r>
        <w:rPr>
          <w:bCs/>
          <w:b/>
        </w:rPr>
        <w:t xml:space="preserve">Keywords:</w:t>
      </w:r>
      <w:r>
        <w:rPr>
          <w:iCs/>
          <w:i/>
        </w:rPr>
        <w:t xml:space="preserve">School Counselor</w:t>
      </w:r>
      <w:r>
        <w:t xml:space="preserve">, United States San Francisco, Educational Equity, School Mental Health, SFUSD Policy.</w:t>
      </w:r>
    </w:p>
    <w:bookmarkStart w:id="20" w:name="i.-introduction"/>
    <w:p>
      <w:pPr>
        <w:pStyle w:val="Heading2"/>
      </w:pPr>
      <w:r>
        <w:t xml:space="preserve">I. Introduction</w:t>
      </w:r>
    </w:p>
    <w:p>
      <w:pPr>
        <w:pStyle w:val="FirstParagraph"/>
      </w:pPr>
      <w:r>
        <w:t xml:space="preserve">The landscape of public education in the United States has undergone significant transformation in the twenty-first century. Within this complex system, the role of the school counselor has shifted from a traditional administrative focus on scheduling and college applications to a holistic model emphasizing academic achievement, career readiness, and social-emotional learning (SEL). Nowhere is this shift more critical than in</w:t>
      </w:r>
      <w:r>
        <w:t xml:space="preserve"> </w:t>
      </w:r>
      <w:r>
        <w:rPr>
          <w:iCs/>
          <w:i/>
        </w:rPr>
        <w:t xml:space="preserve">United States San Francisco</w:t>
      </w:r>
      <w:r>
        <w:t xml:space="preserve">, a city renowned for its technological innovation yet grappling with profound economic disparities. As the capital of progressive educational policy in California, San Francisco serves as a bellwether for how urban school districts can address systemic inequities through student support services.</w:t>
      </w:r>
    </w:p>
    <w:p>
      <w:pPr>
        <w:pStyle w:val="BodyText"/>
      </w:pPr>
      <w:r>
        <w:t xml:space="preserve">In this context, the</w:t>
      </w:r>
      <w:r>
        <w:t xml:space="preserve"> </w:t>
      </w:r>
      <w:r>
        <w:rPr>
          <w:iCs/>
          <w:i/>
        </w:rPr>
        <w:t xml:space="preserve">School Counselor</w:t>
      </w:r>
      <w:r>
        <w:t xml:space="preserve"> </w:t>
      </w:r>
      <w:r>
        <w:t xml:space="preserve">emerges as a pivotal stakeholder. They operate at the intersection of pedagogical theory and clinical practice, tasked with mitigating external barriers to learning that are particularly prevalent in dense urban environments like San Francisco. This article aims to analyze the specific functions of school counselors within this locale, examining how they navigate the dual pressures of standardized accountability and individual student advocacy.</w:t>
      </w:r>
    </w:p>
    <w:bookmarkEnd w:id="20"/>
    <w:bookmarkStart w:id="23" w:name="Xc81bc41d28bcca5bc59809d4982ea406227483f"/>
    <w:p>
      <w:pPr>
        <w:pStyle w:val="Heading2"/>
      </w:pPr>
      <w:r>
        <w:t xml:space="preserve">II. The Socio-Educational Context: United States San Francisco</w:t>
      </w:r>
    </w:p>
    <w:p>
      <w:pPr>
        <w:pStyle w:val="FirstParagraph"/>
      </w:pPr>
      <w:r>
        <w:t xml:space="preserve">To understand the mandate of the school counselor, one must first understand the environment in which they operate. United States San Francisco is characterized by a stark juxtaposition between high-income tech sectors and populations experiencing housing insecurity or homelessness. According to recent data from the San Francisco Department of Children, Youth, and Their Families (DCYF), a significant percentage of students in local schools face housing instability.</w:t>
      </w:r>
    </w:p>
    <w:p>
      <w:pPr>
        <w:pStyle w:val="BodyText"/>
      </w:pPr>
      <w:r>
        <w:t xml:space="preserve">For the school counselor, these are not merely statistics but lived realities impacting student performance. A child who lacks stable housing cannot engage effectively with SEL curricula or prepare for college applications. Therefore, the role of the counselor extends beyond traditional counseling; it involves crisis intervention, resource coordination with local non-profits, and trauma-informed care practices that address the specific neuro-developmental impacts of poverty on learning.</w:t>
      </w:r>
    </w:p>
    <w:bookmarkStart w:id="21" w:name="X3f288f762de6c1bd07f3e8882e956cc8be814ee"/>
    <w:p>
      <w:pPr>
        <w:pStyle w:val="Heading3"/>
      </w:pPr>
      <w:r>
        <w:t xml:space="preserve">A. Demographic Diversity and Cultural Competence</w:t>
      </w:r>
    </w:p>
    <w:p>
      <w:pPr>
        <w:pStyle w:val="FirstParagraph"/>
      </w:pPr>
      <w:r>
        <w:t xml:space="preserve">Furthermore, United States San Francisco is one of the most diverse metropolitan areas in North America. The student population reflects a myriad of linguistic backgrounds, cultural traditions, and immigration statuses. Consequently, the modern school counselor must possess advanced cultural competence. It is no longer sufficient to apply a monocultural framework for career readiness or mental health assessment. Instead, counselors must be adept at engaging with families who may have limited English proficiency or distrustful histories regarding institutional interactions.</w:t>
      </w:r>
    </w:p>
    <w:bookmarkEnd w:id="21"/>
    <w:bookmarkStart w:id="22" w:name="Xf47fa65631adf4dfc2a14a5c0a11daf1f8b2cea"/>
    <w:p>
      <w:pPr>
        <w:pStyle w:val="Heading3"/>
      </w:pPr>
      <w:r>
        <w:t xml:space="preserve">B. The Digital Divide as an Educational Barrier</w:t>
      </w:r>
    </w:p>
    <w:p>
      <w:pPr>
        <w:pStyle w:val="FirstParagraph"/>
      </w:pPr>
      <w:r>
        <w:t xml:space="preserve">The post-pandemic era has highlighted the digital divide as a primary determinant of educational equity in San Francisco. While the district has made strides in device distribution, reliable internet access remains elusive for some communities, particularly on the city’s periphery or in high-cost housing units where bandwidth is throttled. Herein lies another crucial function of the</w:t>
      </w:r>
      <w:r>
        <w:t xml:space="preserve"> </w:t>
      </w:r>
      <w:r>
        <w:rPr>
          <w:iCs/>
          <w:i/>
        </w:rPr>
        <w:t xml:space="preserve">School Counselor</w:t>
      </w:r>
      <w:r>
        <w:t xml:space="preserve">: acting as a navigator for technological equity, ensuring that digital literacy programs are accessible to all students regardless of their zip code.</w:t>
      </w:r>
    </w:p>
    <w:bookmarkEnd w:id="22"/>
    <w:bookmarkEnd w:id="23"/>
    <w:bookmarkStart w:id="27" w:name="X817b2df8da590cbee49d53304578a2fc01bf158"/>
    <w:p>
      <w:pPr>
        <w:pStyle w:val="Heading2"/>
      </w:pPr>
      <w:r>
        <w:t xml:space="preserve">III. Defining the Scope: Academic, Career, and Social-Emotional Pillars</w:t>
      </w:r>
    </w:p>
    <w:p>
      <w:pPr>
        <w:pStyle w:val="FirstParagraph"/>
      </w:pPr>
      <w:r>
        <w:t xml:space="preserve">The American School Counselor Association (ASCA) National Model provides a framework applicable across the nation, including in San Francisco. This model rests on three pillars: Academic Development, Career Readiness, and Social-Emotional Learning. In</w:t>
      </w:r>
      <w:r>
        <w:t xml:space="preserve"> </w:t>
      </w:r>
      <w:r>
        <w:rPr>
          <w:iCs/>
          <w:i/>
        </w:rPr>
        <w:t xml:space="preserve">United States San Francisco</w:t>
      </w:r>
      <w:r>
        <w:t xml:space="preserve">, these pillars are interwoven with local community needs.</w:t>
      </w:r>
    </w:p>
    <w:bookmarkStart w:id="24" w:name="X2935abdd980a6e73dc4f64f53bbe3bae30ece62"/>
    <w:p>
      <w:pPr>
        <w:pStyle w:val="Heading3"/>
      </w:pPr>
      <w:r>
        <w:t xml:space="preserve">A. Academic Development through Trauma-Informed Practices</w:t>
      </w:r>
    </w:p>
    <w:p>
      <w:pPr>
        <w:pStyle w:val="FirstParagraph"/>
      </w:pPr>
      <w:r>
        <w:t xml:space="preserve">In an academic sense, the school counselor monitors student progress and intervenes before gaps widen. However, in a high-stress environment like San Francisco, "academic" issues are often symptoms of underlying emotional distress or environmental instability. Counselors utilize data systems to identify at-risk students early—those showing signs of chronic absenteeism or sudden drops in grades—and implement targeted interventions that prioritize psychological safety as a prerequisite for cognitive engagement.</w:t>
      </w:r>
    </w:p>
    <w:bookmarkEnd w:id="24"/>
    <w:bookmarkStart w:id="25" w:name="X8cfc06f22777cc562c822d1c3463df9d07449a3"/>
    <w:p>
      <w:pPr>
        <w:pStyle w:val="Heading3"/>
      </w:pPr>
      <w:r>
        <w:t xml:space="preserve">B. Career Readiness: Preparing for the Local Economy</w:t>
      </w:r>
    </w:p>
    <w:p>
      <w:pPr>
        <w:pStyle w:val="FirstParagraph"/>
      </w:pPr>
      <w:r>
        <w:t xml:space="preserve">The career readiness component of the counselor's role takes on unique significance given San Francisco's booming tech industry and its growing green energy sector. School counselors in this region are increasingly tasked with demystifying pathways to high-wage, low-barrier-to-entry careers in technology and sustainability. They bridge the gap between traditional liberal arts education and vocational skills, ensuring that students from marginalized backgrounds do not feel excluded from the city's economic future.</w:t>
      </w:r>
    </w:p>
    <w:bookmarkEnd w:id="25"/>
    <w:bookmarkStart w:id="26" w:name="c.-social-emotional-learning-sel"/>
    <w:p>
      <w:pPr>
        <w:pStyle w:val="Heading3"/>
      </w:pPr>
      <w:r>
        <w:t xml:space="preserve">C. Social-Emotional Learning (SEL)</w:t>
      </w:r>
    </w:p>
    <w:p>
      <w:pPr>
        <w:pStyle w:val="FirstParagraph"/>
      </w:pPr>
      <w:r>
        <w:t xml:space="preserve">The promotion of SEL is perhaps the most visible role of contemporary school counselors. Given the historical traumas present in various communities within San Francisco—including displacement due to gentrification—SEL programs must be culturally responsive. Counselors lead group sessions focusing on resilience, identity formation, and conflict resolution, fostering a school climate where students feel seen and valued.</w:t>
      </w:r>
    </w:p>
    <w:bookmarkEnd w:id="26"/>
    <w:bookmarkEnd w:id="27"/>
    <w:bookmarkStart w:id="29" w:name="X6a87357f36b9694d38bcbde351b8be27a59a11e"/>
    <w:p>
      <w:pPr>
        <w:pStyle w:val="Heading2"/>
      </w:pPr>
      <w:r>
        <w:t xml:space="preserve">IV. Systemic Challenges Facing School Counselors</w:t>
      </w:r>
    </w:p>
    <w:p>
      <w:pPr>
        <w:pStyle w:val="FirstParagraph"/>
      </w:pPr>
      <w:r>
        <w:t xml:space="preserve">Despite the clear necessity of their role, school counselors in United States San Francisco face systemic hurdles. The most pervasive issue is caseload size. While the American School Counselor Association recommends a ratio of 250:1 (students to counselor), many schools in urban districts struggle to meet this due to budget constraints or high turnover rates.</w:t>
      </w:r>
    </w:p>
    <w:p>
      <w:pPr>
        <w:pStyle w:val="BodyText"/>
      </w:pPr>
      <w:r>
        <w:t xml:space="preserve">Additionally, the dual role of counselors often leads to mission drift. Without adequate administrative support, counselors may find themselves performing non-counseling duties such as proctoring standardized tests or managing disciplinary issues. This detracts from their ability to provide proactive mental health services and college/career advising.</w:t>
      </w:r>
    </w:p>
    <w:bookmarkStart w:id="28" w:name="recommendations-for-policy-improvement"/>
    <w:p>
      <w:pPr>
        <w:pStyle w:val="Heading3"/>
      </w:pPr>
      <w:r>
        <w:t xml:space="preserve">Recommendations for Policy Improvement</w:t>
      </w:r>
    </w:p>
    <w:p>
      <w:pPr>
        <w:pStyle w:val="FirstParagraph"/>
      </w:pPr>
      <w:r>
        <w:t xml:space="preserve">To address these challenges, stakeholders in United States San Francisco must advocate for the following:</w:t>
      </w:r>
    </w:p>
    <w:p>
      <w:pPr>
        <w:numPr>
          <w:ilvl w:val="0"/>
          <w:numId w:val="1001"/>
        </w:numPr>
        <w:pStyle w:val="Compact"/>
      </w:pPr>
      <w:r>
        <w:rPr>
          <w:bCs/>
          <w:b/>
        </w:rPr>
        <w:t xml:space="preserve">Adequate Funding Models:</w:t>
      </w:r>
      <w:r>
        <w:t xml:space="preserve">The San Francisco Unified School District must prioritize competitive salaries to attract and retain highly trained counselors.</w:t>
      </w:r>
    </w:p>
    <w:p>
      <w:pPr>
        <w:numPr>
          <w:ilvl w:val="0"/>
          <w:numId w:val="1001"/>
        </w:numPr>
        <w:pStyle w:val="Compact"/>
      </w:pPr>
      <w:r>
        <w:rPr>
          <w:bCs/>
          <w:b/>
        </w:rPr>
        <w:t xml:space="preserve">Ratio Enforcement:</w:t>
      </w:r>
      <w:r>
        <w:t xml:space="preserve">Strict adherence to ASCA ratios should be mandated and monitored at the district level.</w:t>
      </w:r>
    </w:p>
    <w:p>
      <w:pPr>
        <w:numPr>
          <w:ilvl w:val="0"/>
          <w:numId w:val="1001"/>
        </w:numPr>
        <w:pStyle w:val="Compact"/>
      </w:pPr>
      <w:r>
        <w:rPr>
          <w:bCs/>
          <w:b/>
        </w:rPr>
        <w:t xml:space="preserve">Cross-Sector Collaboration:</w:t>
      </w:r>
      <w:r>
        <w:t xml:space="preserve">Schools must formalize partnerships with city agencies (such as public health and housing) so that counselors can refer students to external resources efficiently, rather than attempting to solve complex socioeconomic problems alone.</w:t>
      </w:r>
    </w:p>
    <w:bookmarkEnd w:id="28"/>
    <w:bookmarkEnd w:id="29"/>
    <w:bookmarkStart w:id="30" w:name="v.-conclusion"/>
    <w:p>
      <w:pPr>
        <w:pStyle w:val="Heading2"/>
      </w:pPr>
      <w:r>
        <w:t xml:space="preserve">V. Conclusion</w:t>
      </w:r>
    </w:p>
    <w:p>
      <w:pPr>
        <w:pStyle w:val="FirstParagraph"/>
      </w:pPr>
      <w:r>
        <w:t xml:space="preserve">The integration of comprehensive school counseling programs is not a luxury but a necessity for educational equity in United States San Francisco. As this city continues to evolve economically and demographically, the role of the</w:t>
      </w:r>
      <w:r>
        <w:t xml:space="preserve"> </w:t>
      </w:r>
      <w:r>
        <w:rPr>
          <w:iCs/>
          <w:i/>
        </w:rPr>
        <w:t xml:space="preserve">School Counselor</w:t>
      </w:r>
      <w:r>
        <w:t xml:space="preserve"> </w:t>
      </w:r>
      <w:r>
        <w:t xml:space="preserve">must be recognized as central to the mission of public education. They are the architects of safe learning environments, the navigators of complex career landscapes, and the advocates for vulnerable youth.</w:t>
      </w:r>
    </w:p>
    <w:p>
      <w:pPr>
        <w:pStyle w:val="BodyText"/>
      </w:pPr>
      <w:r>
        <w:t xml:space="preserve">Moving forward, it is imperative that policymakers in San Francisco view school counselors not as peripheral support staff but as essential academic partners. By investing in their training, limiting their caseloads to ensure personalized attention, and empowering them to lead SEL initiatives, United States San Francisco can set a national standard for how urban schools nurture the whole child. Ultimately, the success of a city is measured by its ability to uplift every student it serves; school counselors are the vital agents in making that possibility a reality.</w:t>
      </w:r>
    </w:p>
    <w:bookmarkEnd w:id="30"/>
    <w:bookmarkStart w:id="31" w:name="vi.-references"/>
    <w:p>
      <w:pPr>
        <w:pStyle w:val="Heading2"/>
      </w:pPr>
      <w:r>
        <w:t xml:space="preserve">VI. References</w:t>
      </w:r>
    </w:p>
    <w:p>
      <w:pPr>
        <w:pStyle w:val="FirstParagraph"/>
      </w:pPr>
      <w:r>
        <w:t xml:space="preserve">*Note: In a formal academic submission, this section would contain full citations of all literature reviewed, including reports from the ASCA, local SFUSD policy documents, and peer-reviewed journals focusing on urban education and mental health.*</w:t>
      </w:r>
    </w:p>
    <w:p>
      <w:pPr>
        <w:pStyle w:val="BodyText"/>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School Counselor in United States San Francisco: Navigating Equity and Excellence</dc:title>
  <dc:creator/>
  <dc:language>en</dc:language>
  <cp:keywords/>
  <dcterms:created xsi:type="dcterms:W3CDTF">2026-07-29T18:06:16Z</dcterms:created>
  <dcterms:modified xsi:type="dcterms:W3CDTF">2026-07-29T18:06:16Z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