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Modernization</w:t>
      </w:r>
    </w:p>
    <w:bookmarkStart w:id="32" w:name="Xa26454fdc43c6f1337680c19b540cc33626292f"/>
    <w:p>
      <w:pPr>
        <w:pStyle w:val="Heading1"/>
      </w:pPr>
      <w:r>
        <w:t xml:space="preserve">The Role of the School Counselor in the Educational Ecosystem of Uzbekistan, Tashkent:</w:t>
      </w:r>
      <w:r>
        <w:br/>
      </w:r>
      <w:r>
        <w:t xml:space="preserve">Bridging Tradition and Modernization</w:t>
      </w:r>
    </w:p>
    <w:p>
      <w:pPr>
        <w:pStyle w:val="FirstParagraph"/>
      </w:pPr>
      <w:r>
        <w:rPr>
          <w:bCs/>
          <w:b/>
        </w:rPr>
        <w:t xml:space="preserve">Author:</w:t>
      </w:r>
      <w:r>
        <w:t xml:space="preserve"> </w:t>
      </w:r>
      <w:r>
        <w:t xml:space="preserve">[Name Redacted for Peer Review]</w:t>
      </w:r>
      <w:r>
        <w:br/>
      </w:r>
      <w:r>
        <w:t xml:space="preserve">Department of Educational Psychology, National University of Uzbekistan</w:t>
      </w:r>
      <w:r>
        <w:br/>
      </w:r>
      <w:r>
        <w:t xml:space="preserve">Tashkent, Republic of Uzbekistan</w:t>
      </w:r>
    </w:p>
    <w:bookmarkStart w:id="20" w:name="abstract"/>
    <w:p>
      <w:pPr>
        <w:pStyle w:val="Heading3"/>
      </w:pPr>
      <w:r>
        <w:rPr>
          <w:iCs/>
          <w:i/>
        </w:rPr>
        <w:t xml:space="preserve">Abstract</w:t>
      </w:r>
    </w:p>
    <w:p>
      <w:pPr>
        <w:pStyle w:val="FirstParagraph"/>
      </w:pPr>
      <w:r>
        <w:t xml:space="preserve">This article examines the evolving role and necessity of the School Counselor within the public education system of Uzbekistan, specifically focusing on the capital city, Tashkent. As Uzbekistan undergoes significant socio-economic reforms and educational modernization under recent state initiatives, there is a growing imperative to address student mental health, career readiness, and psychosocial development. This paper explores the historical context of guidance in Tashkent’s schools versus contemporary global standards for the School Counselor model. It highlights the challenges of cultural integration, resource allocation in high-density urban centers like Tashkent, and policy implementation gaps. The study argues that integrating a professionalized School Counselor framework is not merely an importation of Western educational practices but a critical component in sustaining human capital development and ensuring holistic student success in modern Uzbekistan.</w:t>
      </w:r>
    </w:p>
    <w:bookmarkEnd w:id="20"/>
    <w:bookmarkStart w:id="21" w:name="introduction"/>
    <w:p>
      <w:pPr>
        <w:pStyle w:val="Heading2"/>
      </w:pPr>
      <w:r>
        <w:t xml:space="preserve">Introduction</w:t>
      </w:r>
    </w:p>
    <w:p>
      <w:pPr>
        <w:pStyle w:val="FirstParagraph"/>
      </w:pPr>
      <w:r>
        <w:t xml:space="preserve">The educational landscape of Uzbekistan has undergone profound transformation over the last decade. Under the current administration, there has been a decisive shift toward democratizing education, enhancing accessibility, and aligning national curricula with international standards. Central to this urban development narrative is Tashkent, the capital and largest city of Uzbekistan. As a metropolitan hub with over two million residents and numerous educational institutions ranging from primary schools to specialized lyceums, Tashkent represents both the opportunities and challenges of rapid modernization.</w:t>
      </w:r>
    </w:p>
    <w:p>
      <w:pPr>
        <w:pStyle w:val="BodyText"/>
      </w:pPr>
      <w:r>
        <w:t xml:space="preserve">Within this dynamic environment, the traditional role of educators has expanded significantly. Historically, student guidance in Uzbekistan was often handled by class teachers (</w:t>
      </w:r>
      <w:r>
        <w:rPr>
          <w:iCs/>
          <w:i/>
        </w:rPr>
        <w:t xml:space="preserve">synflar rahbari</w:t>
      </w:r>
      <w:r>
        <w:t xml:space="preserve">) or informal mentors, focusing primarily on academic monitoring and disciplinary oversight. However, the complexities of modern childhood—including digital addiction, peer pressure, family structural changes, and anxiety related to competitive university entrance exams—have necessitated a more specialized approach. This article posits that the establishment of a professional School Counselor role is essential for addressing these multifaceted needs in Tashkent’s educational ecosystem.</w:t>
      </w:r>
    </w:p>
    <w:bookmarkEnd w:id="21"/>
    <w:bookmarkStart w:id="22" w:name="Xfbc8fed2c4336319bec1f5334393318bd86cc9c"/>
    <w:p>
      <w:pPr>
        <w:pStyle w:val="Heading2"/>
      </w:pPr>
      <w:r>
        <w:t xml:space="preserve">Historical Context and Cultural Paradigms</w:t>
      </w:r>
    </w:p>
    <w:p>
      <w:pPr>
        <w:pStyle w:val="FirstParagraph"/>
      </w:pPr>
      <w:r>
        <w:t xml:space="preserve">To understand the current demand for School Counselors in Uzbekistan, one must examine the historical trajectory of social services within schools. In Soviet-era educational models, psychological support was largely segregated from general schooling, often residing in specialized medical-psychological commissions that pathologized rather than supported student development. Post-independence reforms have begun to dismantle this legacy, yet remnants of a purely academic-focused evaluation system persist.</w:t>
      </w:r>
    </w:p>
    <w:p>
      <w:pPr>
        <w:pStyle w:val="BodyText"/>
      </w:pPr>
      <w:r>
        <w:t xml:space="preserve">In the cultural context of Tashkent, family units remain strong pillars of support. However, as urbanization accelerates and dual-income households become the norm in the capital, parental availability for comprehensive emotional guidance diminishes. The School Counselor emerges not as a replacement for familial support but as a complementary professional who bridges the gap between home and school. This role requires a nuanced understanding of Uzbek cultural values, including respect for hierarchy (</w:t>
      </w:r>
      <w:r>
        <w:rPr>
          <w:iCs/>
          <w:i/>
        </w:rPr>
        <w:t xml:space="preserve">hurmat</w:t>
      </w:r>
      <w:r>
        <w:t xml:space="preserve">) and community cohesion (</w:t>
      </w:r>
      <w:r>
        <w:rPr>
          <w:iCs/>
          <w:i/>
        </w:rPr>
        <w:t xml:space="preserve">birlik</w:t>
      </w:r>
      <w:r>
        <w:t xml:space="preserve">), ensuring that counseling interventions are culturally resonant rather than alienating.</w:t>
      </w:r>
    </w:p>
    <w:bookmarkEnd w:id="22"/>
    <w:bookmarkStart w:id="23" w:name="Xa7f35bed58df70936d2b6bd526d461ac5b5591c"/>
    <w:p>
      <w:pPr>
        <w:pStyle w:val="Heading2"/>
      </w:pPr>
      <w:r>
        <w:t xml:space="preserve">The Current State of Guidance Services in Tashkent Schools</w:t>
      </w:r>
    </w:p>
    <w:p>
      <w:pPr>
        <w:pStyle w:val="FirstParagraph"/>
      </w:pPr>
      <w:r>
        <w:t xml:space="preserve">In Tashkent, the implementation of formal School Counselor positions remains inconsistent. While the Ministry of Public Education has introduced pilot programs for psychological-pedagogical support centers, many schools still lack dedicated counseling staff. In instances where psychologists are present, their roles are often diluted by administrative duties or focused primarily on crisis intervention rather than proactive developmental guidance.</w:t>
      </w:r>
    </w:p>
    <w:p>
      <w:pPr>
        <w:pStyle w:val="BodyText"/>
      </w:pPr>
      <w:r>
        <w:t xml:space="preserve">The disparity is particularly evident in the distinction between elite international schools in Tashkent, which employ fully qualified School Counselors adhering to global best practices, and under-resourced public schools in peripheral districts. This inequity raises concerns about social mobility and equal opportunity. A standardized definition of the School Counselor’s scope of practice is necessary to ensure that all students in Tashkent, regardless of their socioeconomic background, have access to mental health support and career guidance.</w:t>
      </w:r>
    </w:p>
    <w:bookmarkEnd w:id="23"/>
    <w:bookmarkStart w:id="27" w:name="X18924d19e1c562917ca6aba09b6ef75f8e9f83d"/>
    <w:p>
      <w:pPr>
        <w:pStyle w:val="Heading2"/>
      </w:pPr>
      <w:r>
        <w:t xml:space="preserve">Key Functional Areas for the School Counselor</w:t>
      </w:r>
    </w:p>
    <w:p>
      <w:pPr>
        <w:pStyle w:val="FirstParagraph"/>
      </w:pPr>
      <w:r>
        <w:t xml:space="preserve">The modern School Counselor in Uzbekistan must fulfill several critical functions tailored to local needs:</w:t>
      </w:r>
    </w:p>
    <w:bookmarkStart w:id="24" w:name="X974ff64e0bd261355c52cc10f9c4b61e7214331"/>
    <w:p>
      <w:pPr>
        <w:pStyle w:val="Heading3"/>
      </w:pPr>
      <w:r>
        <w:t xml:space="preserve">1. Mental Health Promotion and Crisis Intervention</w:t>
      </w:r>
    </w:p>
    <w:p>
      <w:pPr>
        <w:pStyle w:val="FirstParagraph"/>
      </w:pPr>
      <w:r>
        <w:t xml:space="preserve">Mental health stigma remains a significant barrier in many communities within Uzbekistan. The School Counselor serves as a frontline agent in destigmatizing mental health issues. In Tashkent, where high-stakes testing (such as the Unified State Test or similar national examinations) creates immense pressure on adolescents, counselors provide essential coping strategies and stress management techniques.</w:t>
      </w:r>
    </w:p>
    <w:bookmarkEnd w:id="24"/>
    <w:bookmarkStart w:id="25" w:name="career-guidance-and-academic-advising"/>
    <w:p>
      <w:pPr>
        <w:pStyle w:val="Heading3"/>
      </w:pPr>
      <w:r>
        <w:t xml:space="preserve">2. Career Guidance and Academic Advising</w:t>
      </w:r>
    </w:p>
    <w:p>
      <w:pPr>
        <w:pStyle w:val="FirstParagraph"/>
      </w:pPr>
      <w:r>
        <w:t xml:space="preserve">As Uzbekistan integrates more deeply into the global economy, career pathways are diversifying. The traditional focus on engineering and medicine is shifting toward IT, creative arts, entrepreneurship, and service industries. School Counselors in Tashkent are uniquely positioned to guide students through this transition, offering labor market information and helping them align their academic interests with future vocational opportunities. This is crucial for reducing the skills mismatch that currently plagues parts of the regional labor market.</w:t>
      </w:r>
    </w:p>
    <w:bookmarkEnd w:id="25"/>
    <w:bookmarkStart w:id="26" w:name="social-emotional-learning-sel"/>
    <w:p>
      <w:pPr>
        <w:pStyle w:val="Heading3"/>
      </w:pPr>
      <w:r>
        <w:t xml:space="preserve">3. Social-Emotional Learning (SEL)</w:t>
      </w:r>
    </w:p>
    <w:p>
      <w:pPr>
        <w:pStyle w:val="FirstParagraph"/>
      </w:pPr>
      <w:r>
        <w:t xml:space="preserve">The integration of SEL curricula is gaining traction in Tashkent’s progressive schools. School Counselors are instrumental in designing and facilitating programs that foster empathy, resilience, and conflict resolution skills among students. By embedding these soft skills into the school culture, counselors contribute to a safer, more inclusive educational environment.</w:t>
      </w:r>
    </w:p>
    <w:bookmarkEnd w:id="26"/>
    <w:bookmarkEnd w:id="27"/>
    <w:bookmarkStart w:id="28" w:name="challenges-to-implementation"/>
    <w:p>
      <w:pPr>
        <w:pStyle w:val="Heading2"/>
      </w:pPr>
      <w:r>
        <w:t xml:space="preserve">Challenges to Implementation</w:t>
      </w:r>
    </w:p>
    <w:p>
      <w:pPr>
        <w:pStyle w:val="FirstParagraph"/>
      </w:pPr>
      <w:r>
        <w:t xml:space="preserve">Despite the clear benefits several systemic barriers hinder the widespread adoption of effective School Counseling in Uzbekistan. First and foremost is the shortage of qualified professionals. While universities in Tashkent are increasing their output of psychology graduates, few possess specific training in school counseling methodologies or ethical practice standards unique to educational settings.</w:t>
      </w:r>
    </w:p>
    <w:p>
      <w:pPr>
        <w:pStyle w:val="BodyText"/>
      </w:pPr>
      <w:r>
        <w:t xml:space="preserve">Secondly, there is a need for robust policy frameworks. Currently, the legal status and scope of practice for School Counselors are not uniformly defined in national legislation. This ambiguity often leads to role confusion and undervaluation of the position within school hierarchies. Furthermore, budgetary constraints in public schools limit the ability to hire full-time counselors or provide ongoing professional development.</w:t>
      </w:r>
    </w:p>
    <w:bookmarkEnd w:id="28"/>
    <w:bookmarkStart w:id="29" w:name="recommendations-for-policy-and-practice"/>
    <w:p>
      <w:pPr>
        <w:pStyle w:val="Heading2"/>
      </w:pPr>
      <w:r>
        <w:t xml:space="preserve">Recommendations for Policy and Practice</w:t>
      </w:r>
    </w:p>
    <w:p>
      <w:pPr>
        <w:pStyle w:val="FirstParagraph"/>
      </w:pPr>
      <w:r>
        <w:t xml:space="preserve">To advance the role of School Counselors in Tashkent and across Uzbekistan, several strategic steps are recommended. First, the Ministry of Public Education should collaborate with professional bodies to establish a national certification standard for School Counselors. This would ensure quality control and professional accountability.</w:t>
      </w:r>
    </w:p>
    <w:p>
      <w:pPr>
        <w:pStyle w:val="BodyText"/>
      </w:pPr>
      <w:r>
        <w:t xml:space="preserve">Secondly, teacher training institutions must revise their curricula to include mandatory coursework in school counseling ethics and techniques. This will prepare future educators to work collaboratively with counselors and recognize when referrals are necessary.</w:t>
      </w:r>
    </w:p>
    <w:p>
      <w:pPr>
        <w:pStyle w:val="BodyText"/>
      </w:pPr>
      <w:r>
        <w:t xml:space="preserve">Thirdly, pilot programs should be expanded in Tashkent’s diverse districts to test different models of service delivery, including cluster-based counseling where one counselor serves multiple smaller schools. Finally, public awareness campaigns are needed to educate parents and teachers about the proactive nature of school counseling, emphasizing that it is a resource for growth rather than solely a remedy for pathology.</w:t>
      </w:r>
    </w:p>
    <w:bookmarkEnd w:id="29"/>
    <w:bookmarkStart w:id="31" w:name="conclusion"/>
    <w:p>
      <w:pPr>
        <w:pStyle w:val="Heading2"/>
      </w:pPr>
      <w:r>
        <w:t xml:space="preserve">Conclusion</w:t>
      </w:r>
    </w:p>
    <w:p>
      <w:pPr>
        <w:pStyle w:val="FirstParagraph"/>
      </w:pPr>
      <w:r>
        <w:t xml:space="preserve">The integration of the School Counselor into the educational fabric of Uzbekistan, particularly in its capital city Tashkent, represents a vital step toward humanizing and modernizing the education sector. It signals a shift from viewing students merely as academic units to recognizing them as holistic individuals with emotional, social, and vocational needs. While challenges regarding training resources and policy clarity remain significant, the potential for School Counselors to enhance student well-being and future readiness is immense. By investing in this professional role, Uzbekistan not only aligns itself with global educational standards but also invests in the psychological resilience and productive capacity of its youth, securing a more prosperous future for the nation.</w:t>
      </w:r>
    </w:p>
    <w:bookmarkStart w:id="30" w:name="references"/>
    <w:p>
      <w:pPr>
        <w:pStyle w:val="Heading3"/>
      </w:pPr>
      <w:r>
        <w:t xml:space="preserve">References</w:t>
      </w:r>
    </w:p>
    <w:p>
      <w:pPr>
        <w:numPr>
          <w:ilvl w:val="0"/>
          <w:numId w:val="1001"/>
        </w:numPr>
        <w:pStyle w:val="Compact"/>
      </w:pPr>
      <w:r>
        <w:t xml:space="preserve">Khananbaeva, Z. (2021). *Reformations in Uzbek Education: Challenges and Opportunities*. Tashkent Press.</w:t>
      </w:r>
    </w:p>
    <w:p>
      <w:pPr>
        <w:numPr>
          <w:ilvl w:val="0"/>
          <w:numId w:val="1001"/>
        </w:numPr>
        <w:pStyle w:val="Compact"/>
      </w:pPr>
      <w:r>
        <w:t xml:space="preserve">Mullane, M., &amp; Bhati, S. (2018). *Global Trends in School Counseling*. Journal of International Education Research.</w:t>
      </w:r>
    </w:p>
    <w:p>
      <w:pPr>
        <w:numPr>
          <w:ilvl w:val="0"/>
          <w:numId w:val="1001"/>
        </w:numPr>
        <w:pStyle w:val="Compact"/>
      </w:pPr>
      <w:r>
        <w:t xml:space="preserve">Presidential Decree on Additional Measures to Further Modernize the Public Education System in the Republic of Uzbekistan. (2017).</w:t>
      </w:r>
    </w:p>
    <w:p>
      <w:pPr>
        <w:numPr>
          <w:ilvl w:val="0"/>
          <w:numId w:val="1001"/>
        </w:numPr>
        <w:pStyle w:val="Compact"/>
      </w:pPr>
      <w:r>
        <w:t xml:space="preserve">Rasulov, A. (2020). *Psychological Support Systems in Post-Soviet Educational Contexts*. Central Asian Review.</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Educational Ecosystem of Uzbekistan, Tashkent: Bridging Tradition and Modernization</dc:title>
  <dc:creator/>
  <dc:language>en</dc:language>
  <cp:keywords/>
  <dcterms:created xsi:type="dcterms:W3CDTF">2026-07-29T23:09:13Z</dcterms:created>
  <dcterms:modified xsi:type="dcterms:W3CDTF">2026-07-29T23:09:13Z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