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the</w:t>
      </w:r>
      <w:r>
        <w:t xml:space="preserve"> </w:t>
      </w:r>
      <w:r>
        <w:t xml:space="preserve">Socio-Political</w:t>
      </w:r>
      <w:r>
        <w:t xml:space="preserve"> </w:t>
      </w:r>
      <w:r>
        <w:t xml:space="preserve">Landscape</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Brazil</w:t>
      </w:r>
    </w:p>
    <w:bookmarkStart w:id="30" w:name="X2540c92698679a23494976db689a7aac98ba639"/>
    <w:p>
      <w:pPr>
        <w:pStyle w:val="Heading1"/>
      </w:pPr>
      <w:r>
        <w:t xml:space="preserve">The Role and Impact of Social Workers in the Socio-Political Landscape of Rio de Janeiro, Brazil</w:t>
      </w:r>
    </w:p>
    <w:p>
      <w:pPr>
        <w:pStyle w:val="FirstParagraph"/>
      </w:pPr>
      <w:r>
        <w:rPr>
          <w:bCs/>
          <w:b/>
        </w:rPr>
        <w:t xml:space="preserve">Dr. Elena Silva Costa</w:t>
      </w:r>
      <w:r>
        <w:br/>
      </w:r>
      <w:r>
        <w:t xml:space="preserve">Institute of Social Sciences, Federal University of Rio de Janeiro (UFRJ)</w:t>
      </w:r>
    </w:p>
    <w:bookmarkStart w:id="20" w:name="abstract"/>
    <w:p>
      <w:pPr>
        <w:pStyle w:val="Heading3"/>
      </w:pPr>
      <w:r>
        <w:t xml:space="preserve">Abstract</w:t>
      </w:r>
    </w:p>
    <w:p>
      <w:pPr>
        <w:pStyle w:val="FirstParagraph"/>
      </w:pPr>
      <w:r>
        <w:t xml:space="preserve">This article examines the critical role of the social worker within the complex urban context of Brazil Rio de Janeiro. As one of the most unequal cities in Latin America, Rio presents unique challenges regarding housing rights, public health access, and violence prevention. By analyzing historical trajectories and contemporary practices within Brazil's Unified Social Assistance System (SUAS), this study argues that social workers in Rio are not merely service providers but essential political agents who navigate structural violence to advocate for citizenship. The paper highlights specific interventions in favelas and formal security areas, demonstrating how professional practice is deeply intertwined with the struggle for social justice in a metropolitan area characterized by stark spatial segregation.</w:t>
      </w:r>
    </w:p>
    <w:bookmarkEnd w:id="20"/>
    <w:bookmarkStart w:id="21" w:name="introduction"/>
    <w:p>
      <w:pPr>
        <w:pStyle w:val="Heading2"/>
      </w:pPr>
      <w:r>
        <w:t xml:space="preserve">Introduction</w:t>
      </w:r>
    </w:p>
    <w:p>
      <w:pPr>
        <w:pStyle w:val="FirstParagraph"/>
      </w:pPr>
      <w:r>
        <w:t xml:space="preserve">Rio de Janeiro has long served as a microcosm of Brazil’s broader social contradictions. While often celebrated globally for its cultural vibrancy and natural landscapes, the city harbors deep-seated structural inequalities that manifest most visibly in the disparity between formal neighborhoods and informal settlements known as</w:t>
      </w:r>
      <w:r>
        <w:t xml:space="preserve"> </w:t>
      </w:r>
      <w:r>
        <w:rPr>
          <w:iCs/>
          <w:i/>
        </w:rPr>
        <w:t xml:space="preserve">favelas</w:t>
      </w:r>
      <w:r>
        <w:t xml:space="preserve">. In this context, the profession of social worker assumes a heightened significance. The practice of social work in Brazil is constitutionally mandated to uphold citizenship and combat inequality, yet in Rio de Janeiro, these mandates are tested by daily realities of police violence, drug trafficking conflicts, and inadequate public infrastructure.</w:t>
      </w:r>
    </w:p>
    <w:p>
      <w:pPr>
        <w:pStyle w:val="BodyText"/>
      </w:pPr>
      <w:r>
        <w:t xml:space="preserve">This article explores how the</w:t>
      </w:r>
      <w:r>
        <w:t xml:space="preserve"> </w:t>
      </w:r>
      <w:r>
        <w:rPr>
          <w:bCs/>
          <w:b/>
        </w:rPr>
        <w:t xml:space="preserve">Social Worker</w:t>
      </w:r>
      <w:r>
        <w:t xml:space="preserve"> </w:t>
      </w:r>
      <w:r>
        <w:t xml:space="preserve">operates within this specific geographic and political sphere. It posits that effective intervention in Brazil Rio de Janeiro requires a critical understanding of urban geography as a determinant of social risk. The analysis draws upon field observations, policy reviews, and sociological literature to delineate the multifaceted responsibilities carried out by professionals across health centers (CRAS), hospitals, judicial systems, and community-based organizations.</w:t>
      </w:r>
    </w:p>
    <w:bookmarkEnd w:id="21"/>
    <w:bookmarkStart w:id="22" w:name="Xcd518bcc50d2f5a00f596ff53df4ed60268bd09"/>
    <w:p>
      <w:pPr>
        <w:pStyle w:val="Heading2"/>
      </w:pPr>
      <w:r>
        <w:t xml:space="preserve">Historical Context: From Charitable Assistance to Rights-Based Advocacy</w:t>
      </w:r>
    </w:p>
    <w:p>
      <w:pPr>
        <w:pStyle w:val="FirstParagraph"/>
      </w:pPr>
      <w:r>
        <w:t xml:space="preserve">To understand the current status of social work in Rio, one must acknowledge its evolution. Historically linked to charitable religious orders during the colonial and imperial periods, social work in Brazil underwent a profound transformation following the promulgation of the 1988 Constitution, often referred to as the "Citizen Constitution." This constitutional framework established Social Security as a right of citizenship rather than a favor from the state. Consequently, social workers were repositioned from benevolent figures to technical professionals tasked with implementing public policies.</w:t>
      </w:r>
    </w:p>
    <w:p>
      <w:pPr>
        <w:pStyle w:val="BodyText"/>
      </w:pPr>
      <w:r>
        <w:t xml:space="preserve">In Rio de Janeiro, this shift was particularly poignant. As the city modernized its urban planning in the 20th century, it simultaneously displaced vulnerable populations to peripheral areas and steep hillsides. The social worker’s role became pivotal in mediating between state institutions and these marginalized communities. Unlike other Brazilian cities with different industrial histories, Rio’s economy relies heavily on tourism and informal labor, creating a transient workforce that is often excluded from traditional employment protections. Social workers in Rio must therefore address issues of precarious employment alongside housing insecurity.</w:t>
      </w:r>
    </w:p>
    <w:bookmarkEnd w:id="22"/>
    <w:bookmarkStart w:id="25" w:name="X540aa43bcfe0560b52bdca83eb60a1a56a633da"/>
    <w:p>
      <w:pPr>
        <w:pStyle w:val="Heading2"/>
      </w:pPr>
      <w:r>
        <w:t xml:space="preserve">The Dual Reality: Formal Cities and Favelas</w:t>
      </w:r>
    </w:p>
    <w:p>
      <w:pPr>
        <w:pStyle w:val="FirstParagraph"/>
      </w:pPr>
      <w:r>
        <w:t xml:space="preserve">The urban landscape of Rio de Janeiro is defined by a sharp dichotomy. On one hand, there are the formalized zones with robust public services; on the other, the</w:t>
      </w:r>
      <w:r>
        <w:t xml:space="preserve"> </w:t>
      </w:r>
      <w:r>
        <w:rPr>
          <w:iCs/>
          <w:i/>
        </w:rPr>
        <w:t xml:space="preserve">favelas</w:t>
      </w:r>
      <w:r>
        <w:t xml:space="preserve">, where state presence is often limited to security forces rather than social services. For a</w:t>
      </w:r>
      <w:r>
        <w:t xml:space="preserve"> </w:t>
      </w:r>
      <w:r>
        <w:rPr>
          <w:bCs/>
          <w:b/>
        </w:rPr>
        <w:t xml:space="preserve">Social Worker</w:t>
      </w:r>
      <w:r>
        <w:t xml:space="preserve"> </w:t>
      </w:r>
      <w:r>
        <w:t xml:space="preserve">operating in Brazil Rio de Janeiro, this duality dictates two distinct modes of practice.</w:t>
      </w:r>
    </w:p>
    <w:bookmarkStart w:id="23" w:name="Xd6db21530df2c0e753fe4fbb623827781260dc5"/>
    <w:p>
      <w:pPr>
        <w:pStyle w:val="Heading3"/>
      </w:pPr>
      <w:r>
        <w:t xml:space="preserve">1. Interventions in Formal Health and Educational Systems</w:t>
      </w:r>
    </w:p>
    <w:p>
      <w:pPr>
        <w:pStyle w:val="FirstParagraph"/>
      </w:pPr>
      <w:r>
        <w:t xml:space="preserve">In hospitals such as the Hospital Municipal Nilo Polybio da Silva or schools in the South Zone, social workers focus on navigating bureaucratic barriers for patients and families. They assist individuals in accessing benefits like the Continuous Benefit Provision (BPC) for the elderly and disabled, which is crucial given Brazil’s aging population and economic instability. In these settings, the social worker acts as an interpreter of legal rights, translating complex administrative language into accessible information for vulnerable citizens.</w:t>
      </w:r>
    </w:p>
    <w:bookmarkEnd w:id="23"/>
    <w:bookmarkStart w:id="24" w:name="community-development-in-favelas"/>
    <w:p>
      <w:pPr>
        <w:pStyle w:val="Heading3"/>
      </w:pPr>
      <w:r>
        <w:t xml:space="preserve">2. Community Development in Favelas</w:t>
      </w:r>
    </w:p>
    <w:p>
      <w:pPr>
        <w:pStyle w:val="FirstParagraph"/>
      </w:pPr>
      <w:r>
        <w:t xml:space="preserve">In areas like Rocinha or Complexo do Alemão, the role expands significantly. Here, social workers engage in territorial management (</w:t>
      </w:r>
      <w:r>
        <w:rPr>
          <w:iCs/>
          <w:i/>
        </w:rPr>
        <w:t xml:space="preserve">Gestão Territorial</w:t>
      </w:r>
      <w:r>
        <w:t xml:space="preserve">). They coordinate with community leaders to identify local needs, ranging from mental health support for victims of violence to educational programs for at-risk youth. The presence of armed factions often complicates these efforts, requiring social workers to adopt conflict resolution strategies that prioritize the safety of residents while maintaining professional neutrality. This aspect of practice is unique to Rio and requires a high degree of emotional resilience and contextual intelligence.</w:t>
      </w:r>
    </w:p>
    <w:bookmarkEnd w:id="24"/>
    <w:bookmarkEnd w:id="25"/>
    <w:bookmarkStart w:id="26" w:name="challenges-and-ethical-dilemmas"/>
    <w:p>
      <w:pPr>
        <w:pStyle w:val="Heading2"/>
      </w:pPr>
      <w:r>
        <w:t xml:space="preserve">Challenges and Ethical Dilemmas</w:t>
      </w:r>
    </w:p>
    <w:p>
      <w:pPr>
        <w:pStyle w:val="FirstParagraph"/>
      </w:pPr>
      <w:r>
        <w:t xml:space="preserve">The practice environment in Brazil Rio de Janeiro presents severe ethical dilemmas for social workers. One major challenge is the "securitization" of social policy, where state resources are increasingly directed toward policing rather than prevention. Social workers often find themselves caught between their ethical code, which demands unconditional support for users, and institutional pressures to act as agents of social control.</w:t>
      </w:r>
    </w:p>
    <w:p>
      <w:pPr>
        <w:pStyle w:val="BodyText"/>
      </w:pPr>
      <w:r>
        <w:t xml:space="preserve">Furthermore, the constant threat of violence affects both clients and professionals. The trauma associated with living in zones of frequent conflict manifests in high rates of anxiety and depression among residents. Social workers must be trained not only in case management but also in psychosocial care. However, funding for mental health services remains inconsistent, leaving many professionals to manage complex trauma cases with limited resources.</w:t>
      </w:r>
    </w:p>
    <w:bookmarkEnd w:id="26"/>
    <w:bookmarkStart w:id="27" w:name="X8a30a98f0cf8de84666f844950e74d424dd5b15"/>
    <w:p>
      <w:pPr>
        <w:pStyle w:val="Heading2"/>
      </w:pPr>
      <w:r>
        <w:t xml:space="preserve">The Impact of Mega-Events and Urban Revitalization</w:t>
      </w:r>
    </w:p>
    <w:p>
      <w:pPr>
        <w:pStyle w:val="FirstParagraph"/>
      </w:pPr>
      <w:r>
        <w:t xml:space="preserve">Rio de Janeiro’s hosting of major international events, such as the 2014 FIFA World Cup and the 2016 Olympic Games, further altered the landscape for social work. These events accelerated urban gentrification and led to numerous forced evictions. Social workers played a critical role in documenting these violations and advocating for relocation rights that respected community ties. This period highlighted the profession's capacity to engage in macro-level policy critique, moving beyond individual case interventions to challenge neoliberal urban planning models.</w:t>
      </w:r>
    </w:p>
    <w:bookmarkEnd w:id="27"/>
    <w:bookmarkStart w:id="28" w:name="conclusion"/>
    <w:p>
      <w:pPr>
        <w:pStyle w:val="Heading2"/>
      </w:pPr>
      <w:r>
        <w:t xml:space="preserve">Conclusion</w:t>
      </w:r>
    </w:p>
    <w:p>
      <w:pPr>
        <w:pStyle w:val="FirstParagraph"/>
      </w:pPr>
      <w:r>
        <w:t xml:space="preserve">In conclusion, the social worker in Brazil Rio de Janeiro serves as a vital bridge between marginalized populations and state resources. Their work is characterized by a tension between structural constraints and the ethical imperative to promote human dignity. As Rio continues to grapple with issues of inequality, violence, and rapid urbanization, the profession must continue to evolve through critical reflection and interdisciplinary collaboration. Future research should focus on evaluating long-term outcomes of community-based interventions in favelas, ensuring that social work remains a tool for emancipation rather than mere administrative management.</w:t>
      </w:r>
    </w:p>
    <w:p>
      <w:pPr>
        <w:pStyle w:val="BodyText"/>
      </w:pPr>
      <w:r>
        <w:t xml:space="preserve">The resilience of both the communities and the professionals who serve them offers a beacon of hope. By grounding practice in human rights and territorial knowledge, social workers contribute significantly to building a more inclusive Rio de Janeiro, proving that their role is indispensable to the social fabric of Brazil.</w:t>
      </w:r>
    </w:p>
    <w:bookmarkEnd w:id="28"/>
    <w:bookmarkStart w:id="29" w:name="references"/>
    <w:p>
      <w:pPr>
        <w:pStyle w:val="Heading2"/>
      </w:pPr>
      <w:r>
        <w:t xml:space="preserve">References</w:t>
      </w:r>
    </w:p>
    <w:p>
      <w:pPr>
        <w:numPr>
          <w:ilvl w:val="0"/>
          <w:numId w:val="1001"/>
        </w:numPr>
        <w:pStyle w:val="Compact"/>
      </w:pPr>
      <w:r>
        <w:t xml:space="preserve">Brasil. (1988). Constituição da República Federativa do Brasil. Brasília: Senado Federal.</w:t>
      </w:r>
    </w:p>
    <w:p>
      <w:pPr>
        <w:numPr>
          <w:ilvl w:val="0"/>
          <w:numId w:val="1001"/>
        </w:numPr>
        <w:pStyle w:val="Compact"/>
      </w:pPr>
      <w:r>
        <w:t xml:space="preserve">Martins, A. M., &amp; Sposini, A. (2010). Social Work and Public Policies in Brazil: Challenges of the Unified Social Assistance System.</w:t>
      </w:r>
      <w:r>
        <w:t xml:space="preserve"> </w:t>
      </w:r>
      <w:r>
        <w:rPr>
          <w:iCs/>
          <w:i/>
        </w:rPr>
        <w:t xml:space="preserve">Serviço Social &amp; Sociedade</w:t>
      </w:r>
      <w:r>
        <w:t xml:space="preserve">, 103, 45-67.</w:t>
      </w:r>
    </w:p>
    <w:p>
      <w:pPr>
        <w:numPr>
          <w:ilvl w:val="0"/>
          <w:numId w:val="1001"/>
        </w:numPr>
        <w:pStyle w:val="Compact"/>
      </w:pPr>
      <w:r>
        <w:t xml:space="preserve">Nobre, M. (2015). The Production of Urban Space in Rio de Janeiro: Segregation and Violence.</w:t>
      </w:r>
      <w:r>
        <w:t xml:space="preserve"> </w:t>
      </w:r>
      <w:r>
        <w:rPr>
          <w:iCs/>
          <w:i/>
        </w:rPr>
        <w:t xml:space="preserve">Cadernos de Pesquisa</w:t>
      </w:r>
      <w:r>
        <w:t xml:space="preserve">, 45(156), 89-112.</w:t>
      </w:r>
    </w:p>
    <w:p>
      <w:pPr>
        <w:numPr>
          <w:ilvl w:val="0"/>
          <w:numId w:val="1001"/>
        </w:numPr>
        <w:pStyle w:val="Compact"/>
      </w:pPr>
      <w:r>
        <w:t xml:space="preserve">Rizzini, I., &amp; Marturano, A. C. (2006). Child Rights in Brazil: Historical Perspectives and Contemporary Challenges.</w:t>
      </w:r>
      <w:r>
        <w:t xml:space="preserve"> </w:t>
      </w:r>
      <w:r>
        <w:rPr>
          <w:iCs/>
          <w:i/>
        </w:rPr>
        <w:t xml:space="preserve">Revista Latino-Americana de Enfermagem</w:t>
      </w:r>
      <w:r>
        <w:t xml:space="preserve">.</w:t>
      </w:r>
    </w:p>
    <w:p>
      <w:pPr>
        <w:numPr>
          <w:ilvl w:val="0"/>
          <w:numId w:val="1001"/>
        </w:numPr>
        <w:pStyle w:val="Compact"/>
      </w:pPr>
      <w:r>
        <w:t xml:space="preserve">Sposini, A. (2013). The Role of Social Work in the Implementation of Public Policies: The Brazilian Experience.</w:t>
      </w:r>
      <w:r>
        <w:t xml:space="preserve"> </w:t>
      </w:r>
      <w:r>
        <w:rPr>
          <w:iCs/>
          <w:i/>
        </w:rPr>
        <w:t xml:space="preserve">Social Work Education</w:t>
      </w:r>
      <w:r>
        <w:t xml:space="preserve">, 32(4), 456-470.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the Socio-Political Landscape of Rio de Janeiro, Brazil</dc:title>
  <dc:creator/>
  <cp:keywords/>
  <dcterms:created xsi:type="dcterms:W3CDTF">2026-07-29T18:39:08Z</dcterms:created>
  <dcterms:modified xsi:type="dcterms:W3CDTF">2026-07-29T18:39:08Z</dcterms:modified>
</cp:coreProperties>
</file>

<file path=docProps/custom.xml><?xml version="1.0" encoding="utf-8"?>
<Properties xmlns="http://schemas.openxmlformats.org/officeDocument/2006/custom-properties" xmlns:vt="http://schemas.openxmlformats.org/officeDocument/2006/docPropsVTypes"/>
</file>