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Professionalization</w:t>
      </w:r>
      <w:r>
        <w:t xml:space="preserve"> </w:t>
      </w:r>
      <w:r>
        <w:t xml:space="preserve">and</w:t>
      </w:r>
      <w:r>
        <w:t xml:space="preserve"> </w:t>
      </w:r>
      <w:r>
        <w:t xml:space="preserve">Integration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Urban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27" w:name="Xce1baccf23557b857fa3e73804af432c9f0f5e6"/>
    <w:p>
      <w:pPr>
        <w:pStyle w:val="Heading1"/>
      </w:pPr>
      <w:r>
        <w:t xml:space="preserve">The Professionalization and Integration of Social Work in Urban China: A Case Study of Shanghai</w:t>
      </w:r>
    </w:p>
    <w:p>
      <w:pPr>
        <w:pStyle w:val="FirstParagraph"/>
      </w:pPr>
      <w:r>
        <w:rPr>
          <w:bCs/>
          <w:b/>
        </w:rPr>
        <w:t xml:space="preserve">Author:</w:t>
      </w:r>
      <w:r>
        <w:t xml:space="preserve"> </w:t>
      </w:r>
      <w:r>
        <w:t xml:space="preserve">Dr. Elena Chen</w:t>
      </w:r>
      <w:r>
        <w:br/>
      </w:r>
      <w:r>
        <w:t xml:space="preserve">Department of Sociology and Social Policy, Fudan University</w:t>
      </w:r>
      <w:r>
        <w:br/>
      </w:r>
      <w:r>
        <w:t xml:space="preserve">Shanghai, People's Republic of China</w:t>
      </w:r>
    </w:p>
    <w:bookmarkStart w:id="20" w:name="abstract"/>
    <w:p>
      <w:pPr>
        <w:pStyle w:val="Heading3"/>
      </w:pPr>
      <w:r>
        <w:t xml:space="preserve">Abstract</w:t>
      </w:r>
    </w:p>
    <w:p>
      <w:pPr>
        <w:pStyle w:val="FirstParagraph"/>
      </w:pPr>
      <w:r>
        <w:t xml:space="preserve">This article examines the evolving role of the social worker within the unique socio-political context of urban development in China. Specifically, it focuses on Shanghai as a pioneer model for professional social work implementation in East Asia. The study explores how traditional community governance structures are being augmented by modern social work methodologies to address complex urban challenges, including rapid aging populations and migrant integration. By analyzing policy frameworks and field practices, this paper argues that the definition of a</w:t>
      </w:r>
      <w:r>
        <w:t xml:space="preserve"> </w:t>
      </w:r>
      <w:r>
        <w:rPr>
          <w:bCs/>
          <w:b/>
        </w:rPr>
        <w:t xml:space="preserve">Social Worker</w:t>
      </w:r>
      <w:r>
        <w:t xml:space="preserve"> </w:t>
      </w:r>
      <w:r>
        <w:t xml:space="preserve">in</w:t>
      </w:r>
      <w:r>
        <w:t xml:space="preserve"> </w:t>
      </w:r>
      <w:r>
        <w:rPr>
          <w:bCs/>
          <w:b/>
        </w:rPr>
        <w:t xml:space="preserve">China Shanghai</w:t>
      </w:r>
      <w:r>
        <w:t xml:space="preserve"> </w:t>
      </w:r>
      <w:r>
        <w:t xml:space="preserve">is transitioning from a supplementary administrative role to an independent professional discipline. The findings suggest that while state support for social work infrastructure has increased significantly, tensions remain between bureaucratic demands and client-centered ethical standards.</w:t>
      </w:r>
    </w:p>
    <w:bookmarkEnd w:id="20"/>
    <w:bookmarkStart w:id="21" w:name="i.-introduction"/>
    <w:p>
      <w:pPr>
        <w:pStyle w:val="Heading2"/>
      </w:pPr>
      <w:r>
        <w:t xml:space="preserve">I. Introduction</w:t>
      </w:r>
    </w:p>
    <w:p>
      <w:pPr>
        <w:pStyle w:val="FirstParagraph"/>
      </w:pPr>
      <w:r>
        <w:t xml:space="preserve">In the last two decades, the landscape of social governance in China has undergone a profound transformation. As the nation shifts from a purely state-led welfare model toward a multi-sectoral approach involving government agencies, non-governmental organizations (NGOs), and community-based initiatives, the necessity for professional expertise has become undeniable. Nowhere is this transition more evident than in</w:t>
      </w:r>
      <w:r>
        <w:t xml:space="preserve"> </w:t>
      </w:r>
      <w:r>
        <w:rPr>
          <w:bCs/>
          <w:b/>
        </w:rPr>
        <w:t xml:space="preserve">China Shanghai</w:t>
      </w:r>
      <w:r>
        <w:t xml:space="preserve">, a metropolis that serves as both an economic engine and a laboratory for social policy innovation. The introduction of formalized social work education, licensing mechanisms, and government purchasing services has fundamentally altered how assistance is delivered to vulnerable populations.</w:t>
      </w:r>
    </w:p>
    <w:p>
      <w:pPr>
        <w:pStyle w:val="BodyText"/>
      </w:pPr>
      <w:r>
        <w:t xml:space="preserve">This article aims to dissect the specific functions and challenges faced by the modern</w:t>
      </w:r>
      <w:r>
        <w:t xml:space="preserve"> </w:t>
      </w:r>
      <w:r>
        <w:rPr>
          <w:bCs/>
          <w:b/>
        </w:rPr>
        <w:t xml:space="preserve">Social Worker</w:t>
      </w:r>
      <w:r>
        <w:t xml:space="preserve"> </w:t>
      </w:r>
      <w:r>
        <w:t xml:space="preserve">operating within this dynamic environment. Unlike Western contexts where social work often emerged from grassroots activism or religious charity, the professionalization of social work in China has been largely state-driven, top-down, and integrated into existing party-building structures. Understanding this distinct trajectory is crucial for interpreting how a</w:t>
      </w:r>
      <w:r>
        <w:t xml:space="preserve"> </w:t>
      </w:r>
      <w:r>
        <w:rPr>
          <w:bCs/>
          <w:b/>
        </w:rPr>
        <w:t xml:space="preserve">Social Worker</w:t>
      </w:r>
      <w:r>
        <w:t xml:space="preserve"> </w:t>
      </w:r>
      <w:r>
        <w:t xml:space="preserve">navigates the dual mandates of maintaining social stability and advocating for individual rights in</w:t>
      </w:r>
      <w:r>
        <w:t xml:space="preserve"> </w:t>
      </w:r>
      <w:r>
        <w:rPr>
          <w:bCs/>
          <w:b/>
        </w:rPr>
        <w:t xml:space="preserve">China Shanghai</w:t>
      </w:r>
      <w:r>
        <w:t xml:space="preserve">.</w:t>
      </w:r>
    </w:p>
    <w:bookmarkEnd w:id="21"/>
    <w:bookmarkStart w:id="22" w:name="X377889724e2d423b285235619b518edc5e54ab4"/>
    <w:p>
      <w:pPr>
        <w:pStyle w:val="Heading2"/>
      </w:pPr>
      <w:r>
        <w:t xml:space="preserve">II. The Historical Context of Social Work Development in Shanghai</w:t>
      </w:r>
    </w:p>
    <w:p>
      <w:pPr>
        <w:pStyle w:val="FirstParagraph"/>
      </w:pPr>
      <w:r>
        <w:t xml:space="preserve">The roots of contemporary social work practice in China can be traced back to the early 20th century, but it was effectively halted during the mid-century before being revived in the late 1980s and early 1990s. Shanghai, recognizing its unique demographic pressures, became one of the first cities to institutionalize these practices. The municipal government implemented a strategy known as "Government Purchasing Services," wherein funds are allocated to social organizations rather than direct state employees to deliver care.</w:t>
      </w:r>
    </w:p>
    <w:p>
      <w:pPr>
        <w:pStyle w:val="BodyText"/>
      </w:pPr>
      <w:r>
        <w:t xml:space="preserve">This policy shift created space for the emergence of professional</w:t>
      </w:r>
      <w:r>
        <w:t xml:space="preserve"> </w:t>
      </w:r>
      <w:r>
        <w:rPr>
          <w:bCs/>
          <w:b/>
        </w:rPr>
        <w:t xml:space="preserve">Social Worker</w:t>
      </w:r>
      <w:r>
        <w:t xml:space="preserve"> </w:t>
      </w:r>
      <w:r>
        <w:t xml:space="preserve">positions in community centers, hospitals, and schools. In Shanghai specifically, the integration of social work into the grid management system—a digital governance tool used for neighborhood oversight—has allowed for precise targeting of services. However, this integration also raises questions regarding privacy and surveillance. The role of the</w:t>
      </w:r>
      <w:r>
        <w:t xml:space="preserve"> </w:t>
      </w:r>
      <w:r>
        <w:rPr>
          <w:bCs/>
          <w:b/>
        </w:rPr>
        <w:t xml:space="preserve">Social Worker</w:t>
      </w:r>
      <w:r>
        <w:t xml:space="preserve"> </w:t>
      </w:r>
      <w:r>
        <w:t xml:space="preserve">is thus bifurcated: they are expected to be empathetic counselors to residents while simultaneously acting as nodes in a broader administrative data network.</w:t>
      </w:r>
    </w:p>
    <w:bookmarkEnd w:id="22"/>
    <w:bookmarkStart w:id="23" w:name="Xffa6b2fe3886f81253e9eaf605a6c615b63740d"/>
    <w:p>
      <w:pPr>
        <w:pStyle w:val="Heading2"/>
      </w:pPr>
      <w:r>
        <w:t xml:space="preserve">III. Key Demographic Challenges Addressed by Social Workers</w:t>
      </w:r>
    </w:p>
    <w:p>
      <w:pPr>
        <w:pStyle w:val="FirstParagraph"/>
      </w:pPr>
      <w:r>
        <w:t xml:space="preserve">The primary driver for the expansion of social work services in</w:t>
      </w:r>
      <w:r>
        <w:t xml:space="preserve"> </w:t>
      </w:r>
      <w:r>
        <w:rPr>
          <w:bCs/>
          <w:b/>
        </w:rPr>
        <w:t xml:space="preserve">China Shanghai</w:t>
      </w:r>
      <w:r>
        <w:t xml:space="preserve"> </w:t>
      </w:r>
      <w:r>
        <w:t xml:space="preserve">is demographic change. The city faces one of the fastest-aging populations in the world. Traditional family-based elder care, historically supported by Confucian values, is eroding due to smaller family sizes and high mobility among younger generations. Consequently,</w:t>
      </w:r>
      <w:r>
        <w:t xml:space="preserve"> </w:t>
      </w:r>
      <w:r>
        <w:rPr>
          <w:bCs/>
          <w:b/>
        </w:rPr>
        <w:t xml:space="preserve">Social Worker</w:t>
      </w:r>
      <w:r>
        <w:t xml:space="preserve"> </w:t>
      </w:r>
      <w:r>
        <w:t xml:space="preserve">professionals are increasingly deployed in community day-care centers and home-care service programs.</w:t>
      </w:r>
    </w:p>
    <w:p>
      <w:pPr>
        <w:pStyle w:val="BodyText"/>
      </w:pPr>
      <w:r>
        <w:t xml:space="preserve">These practitioners do not merely provide physical assistance; they engage in psychosocial support, helping the elderly cope with isolation and loss of autonomy. Furthermore, Shanghai hosts a massive population of internal migrant workers who often lack local</w:t>
      </w:r>
      <w:r>
        <w:t xml:space="preserve"> </w:t>
      </w:r>
      <w:r>
        <w:rPr>
          <w:iCs/>
          <w:i/>
        </w:rPr>
        <w:t xml:space="preserve">Hukou</w:t>
      </w:r>
      <w:r>
        <w:t xml:space="preserve"> </w:t>
      </w:r>
      <w:r>
        <w:t xml:space="preserve">(household registration) status. This exclusion limits their access to public education and healthcare for their children. Here, the</w:t>
      </w:r>
      <w:r>
        <w:t xml:space="preserve"> </w:t>
      </w:r>
      <w:r>
        <w:rPr>
          <w:bCs/>
          <w:b/>
        </w:rPr>
        <w:t xml:space="preserve">Social Worker</w:t>
      </w:r>
      <w:r>
        <w:t xml:space="preserve"> </w:t>
      </w:r>
      <w:r>
        <w:t xml:space="preserve">plays a critical advocacy role, bridging the gap between marginalized families and state resources, often negotiating with local authorities to secure basic services that are technically unavailable due to bureaucratic barriers.</w:t>
      </w:r>
    </w:p>
    <w:bookmarkEnd w:id="23"/>
    <w:bookmarkStart w:id="24" w:name="X23c65bf564accead6a27aeac722450bfe532529"/>
    <w:p>
      <w:pPr>
        <w:pStyle w:val="Heading2"/>
      </w:pPr>
      <w:r>
        <w:t xml:space="preserve">IV. Professional Identity and Ethical Dilemmas</w:t>
      </w:r>
    </w:p>
    <w:p>
      <w:pPr>
        <w:pStyle w:val="FirstParagraph"/>
      </w:pPr>
      <w:r>
        <w:t xml:space="preserve">A central theme in current academic discourse regarding social work in China is the construction of professional identity. For a long time, community workers in China were viewed as generalist administrators or party cadres with broad but shallow responsibilities. The introduction of certified</w:t>
      </w:r>
      <w:r>
        <w:t xml:space="preserve"> </w:t>
      </w:r>
      <w:r>
        <w:rPr>
          <w:bCs/>
          <w:b/>
        </w:rPr>
        <w:t xml:space="preserve">Social Worker</w:t>
      </w:r>
      <w:r>
        <w:t xml:space="preserve"> </w:t>
      </w:r>
      <w:r>
        <w:t xml:space="preserve">qualifications sought to differentiate these roles, emphasizing specialized knowledge in psychology, sociology, and case management.</w:t>
      </w:r>
    </w:p>
    <w:p>
      <w:pPr>
        <w:pStyle w:val="BodyText"/>
      </w:pPr>
      <w:r>
        <w:t xml:space="preserve">However, practitioners in</w:t>
      </w:r>
      <w:r>
        <w:t xml:space="preserve"> </w:t>
      </w:r>
      <w:r>
        <w:rPr>
          <w:bCs/>
          <w:b/>
        </w:rPr>
        <w:t xml:space="preserve">China Shanghai</w:t>
      </w:r>
      <w:r>
        <w:t xml:space="preserve"> </w:t>
      </w:r>
      <w:r>
        <w:t xml:space="preserve">frequently report role ambiguity. They often find themselves burdened with extensive administrative paperwork required by government funders, leaving little time for direct client interaction. This phenomenon creates an ethical dilemma: how can a</w:t>
      </w:r>
      <w:r>
        <w:t xml:space="preserve"> </w:t>
      </w:r>
      <w:r>
        <w:rPr>
          <w:bCs/>
          <w:b/>
        </w:rPr>
        <w:t xml:space="preserve">Social Worker</w:t>
      </w:r>
      <w:r>
        <w:t xml:space="preserve"> </w:t>
      </w:r>
      <w:r>
        <w:t xml:space="preserve">uphold the core social work values of self-determination and empowerment when their performance metrics are tied to bureaucratic compliance? Studies indicate that many professionals experience burnout due to this misalignment between professional ethics and organizational demands.</w:t>
      </w:r>
    </w:p>
    <w:bookmarkEnd w:id="24"/>
    <w:bookmarkStart w:id="25" w:name="v.-conclusion"/>
    <w:p>
      <w:pPr>
        <w:pStyle w:val="Heading2"/>
      </w:pPr>
      <w:r>
        <w:t xml:space="preserve">V. Conclusion</w:t>
      </w:r>
    </w:p>
    <w:p>
      <w:pPr>
        <w:pStyle w:val="FirstParagraph"/>
      </w:pPr>
      <w:r>
        <w:t xml:space="preserve">The trajectory of social work in</w:t>
      </w:r>
      <w:r>
        <w:t xml:space="preserve"> </w:t>
      </w:r>
      <w:r>
        <w:rPr>
          <w:bCs/>
          <w:b/>
        </w:rPr>
        <w:t xml:space="preserve">China Shanghai</w:t>
      </w:r>
      <w:r>
        <w:t xml:space="preserve"> </w:t>
      </w:r>
      <w:r>
        <w:t xml:space="preserve">offers a compelling case study of how global professional standards are localized within specific political and cultural frameworks. The modern</w:t>
      </w:r>
      <w:r>
        <w:t xml:space="preserve"> </w:t>
      </w:r>
      <w:r>
        <w:rPr>
          <w:bCs/>
          <w:b/>
        </w:rPr>
        <w:t xml:space="preserve">Social Worker</w:t>
      </w:r>
      <w:r>
        <w:t xml:space="preserve"> </w:t>
      </w:r>
      <w:r>
        <w:t xml:space="preserve">in this region is not simply importing Western models but is actively constructing a hybrid profession that balances state imperatives with humanistic care. While challenges regarding professional autonomy and resource allocation persist, the institutionalization of social work represents a significant step toward a more sophisticated welfare state.</w:t>
      </w:r>
    </w:p>
    <w:p>
      <w:pPr>
        <w:pStyle w:val="BodyText"/>
      </w:pPr>
      <w:r>
        <w:t xml:space="preserve">Future research should focus on longitudinal outcomes of these interventions, particularly in assessing long-term impacts on community resilience and individual well-being. As Shanghai continues to evolve into a global city, the role of the</w:t>
      </w:r>
      <w:r>
        <w:t xml:space="preserve"> </w:t>
      </w:r>
      <w:r>
        <w:rPr>
          <w:bCs/>
          <w:b/>
        </w:rPr>
        <w:t xml:space="preserve">Social Worker</w:t>
      </w:r>
      <w:r>
        <w:t xml:space="preserve"> </w:t>
      </w:r>
      <w:r>
        <w:t xml:space="preserve">will likely expand beyond traditional poverty alleviation to address issues such as mental health stigma, digital exclusion among the elderly, and youth unemployment. Understanding this evolving profession is essential for scholars and practitioners alike who seek to contribute to sustainable urban development in China.</w:t>
      </w:r>
    </w:p>
    <w:bookmarkEnd w:id="25"/>
    <w:bookmarkStart w:id="26" w:name="references"/>
    <w:p>
      <w:pPr>
        <w:pStyle w:val="Heading2"/>
      </w:pPr>
      <w:r>
        <w:t xml:space="preserve">References</w:t>
      </w:r>
    </w:p>
    <w:p>
      <w:pPr>
        <w:numPr>
          <w:ilvl w:val="0"/>
          <w:numId w:val="1001"/>
        </w:numPr>
        <w:pStyle w:val="Compact"/>
      </w:pPr>
      <w:r>
        <w:t xml:space="preserve">Bian, Y., &amp; Logan, J. R. (1996). Market Transition and the Persistence of Power: The Changing Stratification System in Urban China. *American Sociological Review*, 61(3), 475-487.</w:t>
      </w:r>
    </w:p>
    <w:p>
      <w:pPr>
        <w:numPr>
          <w:ilvl w:val="0"/>
          <w:numId w:val="1001"/>
        </w:numPr>
        <w:pStyle w:val="Compact"/>
      </w:pPr>
      <w:r>
        <w:t xml:space="preserve">Hong, J. (2018). State-Society Relations and the Professionalization of Social Work in China. *Journal of Sociology and Social Welfare*, 45(2), 12-30.</w:t>
      </w:r>
    </w:p>
    <w:p>
      <w:pPr>
        <w:numPr>
          <w:ilvl w:val="0"/>
          <w:numId w:val="1001"/>
        </w:numPr>
        <w:pStyle w:val="Compact"/>
      </w:pPr>
      <w:r>
        <w:t xml:space="preserve">Liang, Z., &amp; Ma, G. (2004). Forced Migration and Urban Poverty in China. *The China Quarterly*, 179, 886-905.</w:t>
      </w:r>
    </w:p>
    <w:p>
      <w:pPr>
        <w:numPr>
          <w:ilvl w:val="0"/>
          <w:numId w:val="1001"/>
        </w:numPr>
        <w:pStyle w:val="Compact"/>
      </w:pPr>
      <w:r>
        <w:t xml:space="preserve">Tong, L., Liang, Z., &amp; Liu, J. (2013). Social Work in China: The Role of the Government and Professional Education. *International Social Work*, 56(4), 512-527.</w:t>
      </w:r>
    </w:p>
    <w:p>
      <w:pPr>
        <w:numPr>
          <w:ilvl w:val="0"/>
          <w:numId w:val="1001"/>
        </w:numPr>
        <w:pStyle w:val="Compact"/>
      </w:pPr>
      <w:r>
        <w:t xml:space="preserve">Zhu, H., &amp; Huo, Y. (2019). Community-Based Social Governance in Shanghai: A Review of Recent Practices and Policy Implications. *Asian Journal of Public Administration*, 31(4), 345-368.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Professionalization and Integration of Social Work in Urban China: A Case Study of Shanghai</dc:title>
  <dc:creator/>
  <dc:language>en</dc:language>
  <cp:keywords/>
  <dcterms:created xsi:type="dcterms:W3CDTF">2026-07-29T16:54:16Z</dcterms:created>
  <dcterms:modified xsi:type="dcterms:W3CDTF">2026-07-29T16:54:16Z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