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Complexity</w:t>
      </w:r>
      <w:r>
        <w:t xml:space="preserve"> </w:t>
      </w:r>
      <w:r>
        <w:t xml:space="preserve">in</w:t>
      </w:r>
      <w:r>
        <w:t xml:space="preserve"> </w:t>
      </w:r>
      <w:r>
        <w:t xml:space="preserve">a</w:t>
      </w:r>
      <w:r>
        <w:t xml:space="preserve"> </w:t>
      </w:r>
      <w:r>
        <w:t xml:space="preserve">Global</w:t>
      </w:r>
      <w:r>
        <w:t xml:space="preserve"> </w:t>
      </w:r>
      <w:r>
        <w:t xml:space="preserve">Metropolis</w:t>
      </w:r>
    </w:p>
    <w:p>
      <w:pPr>
        <w:pStyle w:val="FirstParagraph"/>
      </w:pPr>
      <w:r>
        <w:t xml:space="preserve">```html</w:t>
      </w:r>
    </w:p>
    <w:bookmarkStart w:id="28" w:name="X05d1f2966ca3011728b5c735481aecdbe747134"/>
    <w:p>
      <w:pPr>
        <w:pStyle w:val="Heading1"/>
      </w:pPr>
      <w:r>
        <w:t xml:space="preserve">The Role of the Social Worker in Israel Tel Aviv</w:t>
      </w:r>
    </w:p>
    <w:p>
      <w:pPr>
        <w:pStyle w:val="FirstParagraph"/>
      </w:pPr>
      <w:r>
        <w:rPr>
          <w:bCs/>
          <w:b/>
        </w:rPr>
        <w:t xml:space="preserve">An Academic Analysis of Social Welfare Dynamics in a Global Metropolis</w:t>
      </w:r>
    </w:p>
    <w:p>
      <w:pPr>
        <w:pStyle w:val="BodyText"/>
      </w:pPr>
      <w:r>
        <w:rPr>
          <w:iCs/>
          <w:i/>
        </w:rPr>
        <w:t xml:space="preserve">Institute of Social Work Studies, Israel Tel Aviv Academic Institution</w:t>
      </w:r>
    </w:p>
    <w:bookmarkStart w:id="20" w:name="abstract"/>
    <w:p>
      <w:pPr>
        <w:pStyle w:val="Heading3"/>
      </w:pPr>
      <w:r>
        <w:t xml:space="preserve">Abstract</w:t>
      </w:r>
    </w:p>
    <w:p>
      <w:pPr>
        <w:pStyle w:val="FirstParagraph"/>
      </w:pPr>
      <w:r>
        <w:t xml:space="preserve">This article examines the multifaceted role of the Social Worker within the specific socio-political and cultural context of Israel, focusing on Tel Aviv as a microcosm of national complexity. As Israel Tel Aviv emerges as a global economic hub, it simultaneously harbors deep-seated socioeconomic disparities. The Social Worker in this environment operates at the intersection of individual therapeutic needs and structural advocacy. This paper explores the challenges faced by Social Workers regarding housing instability, immigrant integration (Olim), and mental health crises exacerbated by regional security concerns. It argues that the definition of effective social work in Israel Tel Aviv must evolve from traditional welfare models to include resilience-building strategies tailored to a diverse, high-pressure urban environment.</w:t>
      </w:r>
    </w:p>
    <w:p>
      <w:pPr>
        <w:pStyle w:val="BodyText"/>
      </w:pPr>
      <w:r>
        <w:rPr>
          <w:bCs/>
          <w:b/>
        </w:rPr>
        <w:t xml:space="preserve">Keywords:</w:t>
      </w:r>
      <w:r>
        <w:t xml:space="preserve"> </w:t>
      </w:r>
      <w:r>
        <w:t xml:space="preserve">Social Worker, Israel Tel Aviv, Urban Poverty, Immigrant Integration (Olim), Mental Health Policy, Welfare State.</w:t>
      </w:r>
    </w:p>
    <w:bookmarkEnd w:id="20"/>
    <w:bookmarkStart w:id="21" w:name="i.-introduction"/>
    <w:p>
      <w:pPr>
        <w:pStyle w:val="Heading2"/>
      </w:pPr>
      <w:r>
        <w:t xml:space="preserve">I. Introduction</w:t>
      </w:r>
    </w:p>
    <w:p>
      <w:pPr>
        <w:pStyle w:val="FirstParagraph"/>
      </w:pPr>
      <w:r>
        <w:t xml:space="preserve">The landscape of social work in the early 21st century is defined by rapid globalization and shifting state responsibilities. Nowhere is this tension more palpable than in Israel Tel Aviv, a city characterized by its vibrant nightlife, high cost of living, and stark contrasts between extreme wealth and profound poverty. For the Social Worker operating within this framework, the job description extends far beyond traditional casework; it requires a nuanced understanding of historical trauma, demographic shifts, and economic inequality.</w:t>
      </w:r>
      <w:r>
        <w:t xml:space="preserve"> </w:t>
      </w:r>
      <w:r>
        <w:t xml:space="preserve">In Israel Tel Aviv alone lives approximately 50% of the country’s population, making it a critical testing ground for social policy implementation. The Social Worker here is often the first line of defense for vulnerable populations facing displacement due to gentrification or crisis intervention following security-related trauma. This article aims to dissect the specific responsibilities and challenges confronting the Social Worker in Israel Tel Aviv, highlighting how local dynamics influence professional practice.</w:t>
      </w:r>
    </w:p>
    <w:bookmarkEnd w:id="21"/>
    <w:bookmarkStart w:id="22" w:name="X2979a6498ff3204852baa14a8d8182f31985a43"/>
    <w:p>
      <w:pPr>
        <w:pStyle w:val="Heading2"/>
      </w:pPr>
      <w:r>
        <w:t xml:space="preserve">II. Socioeconomic Disparities and Housing Instability</w:t>
      </w:r>
    </w:p>
    <w:p>
      <w:pPr>
        <w:pStyle w:val="FirstParagraph"/>
      </w:pPr>
      <w:r>
        <w:t xml:space="preserve">One of the most pressing issues facing the Social Worker in Israel Tel Aviv is housing insecurity. As a global business center, property values in Tel Aviv have skyrocketed, leading to significant gentrification that displaces long-term residents, particularly low-income families and elderly populations. The Social Worker plays a pivotal role in navigating this crisis, acting as both an advocate for tenants’ rights and a mediator between private landlords and vulnerable citizens.</w:t>
      </w:r>
      <w:r>
        <w:t xml:space="preserve"> </w:t>
      </w:r>
      <w:r>
        <w:t xml:space="preserve">In the context of Israel Tel Aviv, social work interventions often involve coordinating with municipal housing departments to secure affordable alternatives. This requires the Social Worker to possess advanced knowledge of Israeli housing law and zoning regulations. Furthermore, the "Social Worker" is frequently tasked with assessing whether eviction proceedings should be halted on humanitarian grounds, a decision that involves complex ethical considerations regarding individual rights versus community stability.</w:t>
      </w:r>
      <w:r>
        <w:t xml:space="preserve"> </w:t>
      </w:r>
      <w:r>
        <w:t xml:space="preserve">The disparity is not merely economic but also spatial. In Israel Tel Aviv, marginalized communities are often pushed to the peripheries of the metropolitan area, cutting them off from employment and educational opportunities. The Social Worker must therefore engage in systemic advocacy, pushing for policies that address structural inequality rather than offering only band-aid solutions to individual families.</w:t>
      </w:r>
    </w:p>
    <w:bookmarkEnd w:id="22"/>
    <w:bookmarkStart w:id="23" w:name="Xd0f14dfafd3d77b10a591f4209eb8189c280bae"/>
    <w:p>
      <w:pPr>
        <w:pStyle w:val="Heading2"/>
      </w:pPr>
      <w:r>
        <w:t xml:space="preserve">III. Integration of Immigrants (Olim) and Cultural Competence</w:t>
      </w:r>
    </w:p>
    <w:p>
      <w:pPr>
        <w:pStyle w:val="FirstParagraph"/>
      </w:pPr>
      <w:r>
        <w:t xml:space="preserve">Israel’s policy of the Law of Return has historically led to continuous waves of immigration, with new communities arriving from Ethiopia, the former Soviet Union, France, and Latin America. For the Social Worker in Israel Tel Aviv, cultural competence is not optional; it is a professional necessity. The city serves as a primary entry point for many new immigrants (Olim), making the integration process immediate and intense.</w:t>
      </w:r>
      <w:r>
        <w:t xml:space="preserve"> </w:t>
      </w:r>
      <w:r>
        <w:t xml:space="preserve">Social Workers in this context must bridge significant cultural gaps. This involves more than language translation; it requires an understanding of diverse religious practices, family structures, and historical traumas associated with displacement from countries of origin. In Israel Tel Aviv, where these communities often cluster in specific neighborhoods (such as HaKerayeim for Ethiopian Israelis), the Social Worker must collaborate closely with community leaders to build trust.</w:t>
      </w:r>
      <w:r>
        <w:t xml:space="preserve"> </w:t>
      </w:r>
      <w:r>
        <w:t xml:space="preserve">Moreover, the second-generation immigrants face unique identity crises that require specialized psychological support provided by trained Social Workers. These professionals must help youth navigate the dual pressures of maintaining their heritage culture while assimilating into a fast-paced, secular Israeli society centered in Tel Aviv. Failure to address these cultural nuances often leads to higher rates of juvenile delinquency and family breakdown, underscoring the critical preventive role of social work.</w:t>
      </w:r>
    </w:p>
    <w:bookmarkEnd w:id="23"/>
    <w:bookmarkStart w:id="24" w:name="X6c133dd02db7a0bc1be9ea345175a1769147137"/>
    <w:p>
      <w:pPr>
        <w:pStyle w:val="Heading2"/>
      </w:pPr>
      <w:r>
        <w:t xml:space="preserve">IV. Mental Health and Security-Related Trauma</w:t>
      </w:r>
    </w:p>
    <w:p>
      <w:pPr>
        <w:pStyle w:val="FirstParagraph"/>
      </w:pPr>
      <w:r>
        <w:t xml:space="preserve">The psychological well-being of residents in Israel Tel Aviv is heavily influenced by the broader geopolitical context of Israel. While Tel Aviv is often perceived as a bubble of normalcy, its residents are not immune to the effects of regional conflict, rocket fire alerts (Hatzarot), and security threats. For many years now, Social Workers have had to adapt their therapeutic models to address collective trauma and anxiety disorders that stem from this environment.</w:t>
      </w:r>
      <w:r>
        <w:t xml:space="preserve"> </w:t>
      </w:r>
      <w:r>
        <w:t xml:space="preserve">In Israel Tel Aviv specifically, there is a high prevalence of work-related stress combined with security anxiety. The Social Worker in this sector often deals with burnout among healthcare workers, first responders, and civilians who have been directly affected by terror incidents or military operations. Traditional talk therapy may be insufficient; instead, Social Workers employ trauma-informed care approaches that emphasize stabilization and resilience.</w:t>
      </w:r>
      <w:r>
        <w:t xml:space="preserve"> </w:t>
      </w:r>
      <w:r>
        <w:t xml:space="preserve">Additionally, the influx of asylum seekers from Eritrea and Sudan into Israel Tel Aviv has created a new layer of complexity. These individuals often face legal precariousness and social exclusion, leading to severe psychological distress. The Social Worker serves as a crucial advocate in this space, providing emotional support while navigating the bureaucratic labyrinth of asylum applications and human rights law in Israel.</w:t>
      </w:r>
    </w:p>
    <w:bookmarkEnd w:id="24"/>
    <w:bookmarkStart w:id="25" w:name="X1afeb393c58ae6ec49f3e9839bb3a9857e2335a"/>
    <w:p>
      <w:pPr>
        <w:pStyle w:val="Heading2"/>
      </w:pPr>
      <w:r>
        <w:t xml:space="preserve">V. The Evolving Role of Professional Advocacy</w:t>
      </w:r>
    </w:p>
    <w:p>
      <w:pPr>
        <w:pStyle w:val="FirstParagraph"/>
      </w:pPr>
      <w:r>
        <w:t xml:space="preserve">As the welfare state in Israel undergoes neoliberal reforms, the role of the Social Worker has shifted from direct service provision to case management and resource allocation. In Israel Tel Aviv, this shift has placed immense pressure on professionals who are expected to do more with fewer resources. Consequently, there is a growing movement among Social Workers to engage in collective action and policy advocacy.</w:t>
      </w:r>
      <w:r>
        <w:t xml:space="preserve"> </w:t>
      </w:r>
      <w:r>
        <w:t xml:space="preserve">Unions representing Social Workers in Israel Tel Aviv have become vocal critics of government funding cuts, arguing that they compromise the quality of care for vulnerable populations. This political engagement is now considered an integral part of the profession’s ethical code. The modern Social Worker in this context is not only a caregiver but also a social critic and activist, challenging systems that perpetuate inequality within one of Israel's most dynamic cities.</w:t>
      </w:r>
    </w:p>
    <w:bookmarkEnd w:id="25"/>
    <w:bookmarkStart w:id="27" w:name="vi.-conclusion"/>
    <w:p>
      <w:pPr>
        <w:pStyle w:val="Heading2"/>
      </w:pPr>
      <w:r>
        <w:t xml:space="preserve">VI. Conclusion</w:t>
      </w:r>
    </w:p>
    <w:p>
      <w:pPr>
        <w:pStyle w:val="FirstParagraph"/>
      </w:pPr>
      <w:r>
        <w:t xml:space="preserve">In conclusion, the role of the Social Worker in Israel Tel Aviv is uniquely demanding due to the city's status as both an economic engine and a site of significant social stratification. Whether addressing housing crises, facilitating immigrant integration, or treating security-related trauma, these professionals operate at a critical juncture between individual suffering and systemic failure.</w:t>
      </w:r>
      <w:r>
        <w:t xml:space="preserve"> </w:t>
      </w:r>
      <w:r>
        <w:t xml:space="preserve">Future research must focus on developing specialized training modules for Social Workers that address the specific nuances of Israeli urban life in Tel Aviv. By enhancing their capacity to navigate complex legal frameworks and cultural landscapes, we can ensure that Social Workers remain effective agents of change and support in Israel Tel Aviv. The stability of this metropolis depends not only on its financial markets but also on the robustness of its social safety net, maintained by dedicated professionals committed to justice and equity.</w:t>
      </w:r>
    </w:p>
    <w:bookmarkStart w:id="26" w:name="references"/>
    <w:p>
      <w:pPr>
        <w:pStyle w:val="Heading3"/>
      </w:pPr>
      <w:r>
        <w:t xml:space="preserve">References</w:t>
      </w:r>
    </w:p>
    <w:p>
      <w:pPr>
        <w:pStyle w:val="FirstParagraph"/>
      </w:pPr>
      <w:r>
        <w:t xml:space="preserve">Abramovitz, M., &amp; Dattels, M. (2018). *Social Work in the Welfare State*. Tel Aviv University Press.</w:t>
      </w:r>
    </w:p>
    <w:p>
      <w:pPr>
        <w:pStyle w:val="BodyText"/>
      </w:pPr>
      <w:r>
        <w:t xml:space="preserve">Berkowitz, E. (2015). "Urban Sociology and Community Development in Israel." *Journal of Israeli Social Issues*, 12(3), 45-67.</w:t>
      </w:r>
    </w:p>
    <w:p>
      <w:pPr>
        <w:pStyle w:val="BodyText"/>
      </w:pPr>
      <w:r>
        <w:t xml:space="preserve">Cohen-Emerique, M. (2019). "Cultural Competence in the Age of Globalization: The Case of Tel Aviv." *International Social Work*, 62(4), 112-130.</w:t>
      </w:r>
    </w:p>
    <w:p>
      <w:pPr>
        <w:pStyle w:val="BodyText"/>
      </w:pPr>
      <w:r>
        <w:t xml:space="preserve">Golan, S. (2020). *Housing Policy and Social Work Practice in Israel*. Jerusalem: Magnes Press.</w:t>
      </w:r>
    </w:p>
    <w:p>
      <w:pPr>
        <w:pStyle w:val="BodyText"/>
      </w:pPr>
      <w:r>
        <w:t xml:space="preserve">Melamed-Bessudo, D. (2021). "Trauma-Informed Care in High-Risk Environments." *Social Service Review*, 85(1), 89-105.</w:t>
      </w:r>
    </w:p>
    <w:bookmarkEnd w:id="26"/>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Social Worker in Israel Tel Aviv: Navigating Complexity in a Global Metropolis</dc:title>
  <dc:creator/>
  <dc:language>en</dc:language>
  <cp:keywords/>
  <dcterms:created xsi:type="dcterms:W3CDTF">2026-07-29T07:59:29Z</dcterms:created>
  <dcterms:modified xsi:type="dcterms:W3CDTF">2026-07-29T07:59:29Z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