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Urban</w:t>
      </w:r>
      <w:r>
        <w:t xml:space="preserve"> </w:t>
      </w:r>
      <w:r>
        <w:t xml:space="preserve">Challenges</w:t>
      </w:r>
      <w:r>
        <w:t xml:space="preserve"> </w:t>
      </w:r>
      <w:r>
        <w:t xml:space="preserve">and</w:t>
      </w:r>
      <w:r>
        <w:t xml:space="preserve"> </w:t>
      </w:r>
      <w:r>
        <w:t xml:space="preserve">Cultural</w:t>
      </w:r>
      <w:r>
        <w:t xml:space="preserve"> </w:t>
      </w:r>
      <w:r>
        <w:t xml:space="preserve">Nuances</w:t>
      </w:r>
    </w:p>
    <w:bookmarkStart w:id="31" w:name="X7f174bd4f3d39a881ce148c1f4df0d7c58669bc"/>
    <w:p>
      <w:pPr>
        <w:pStyle w:val="Heading1"/>
      </w:pPr>
      <w:r>
        <w:t xml:space="preserve">The Evolving Role of the Social Worker in Japan Osaka</w:t>
      </w:r>
      <w:r>
        <w:br/>
      </w:r>
      <w:r>
        <w:t xml:space="preserve">Navigating Urban Challenges and Cultural Nuances</w:t>
      </w:r>
    </w:p>
    <w:p>
      <w:pPr>
        <w:pStyle w:val="FirstParagraph"/>
      </w:pPr>
      <w:r>
        <w:t xml:space="preserve">Department of Social Welfare Studies, Faculty of Human Sciences</w:t>
      </w:r>
      <w:r>
        <w:br/>
      </w:r>
      <w:r>
        <w:t xml:space="preserve">Kyoto University (Affiliated Research)</w:t>
      </w:r>
    </w:p>
    <w:p>
      <w:pPr>
        <w:pStyle w:val="BodyText"/>
      </w:pPr>
      <w:r>
        <w:br/>
      </w:r>
    </w:p>
    <w:bookmarkStart w:id="20" w:name="abstract"/>
    <w:p>
      <w:pPr>
        <w:pStyle w:val="Heading3"/>
      </w:pPr>
      <w:r>
        <w:rPr>
          <w:bCs/>
          <w:b/>
        </w:rPr>
        <w:t xml:space="preserve">Abstract</w:t>
      </w:r>
    </w:p>
    <w:p>
      <w:pPr>
        <w:pStyle w:val="FirstParagraph"/>
      </w:pPr>
      <w:r>
        <w:t xml:space="preserve">This article examines the critical role of the Social Worker within the rapidly urbanizing context of Japan Osaka. As one of Japan’s most densely populated metropolitan areas, Osaka faces unique demographic pressures, including a super-aging society, economic disparity in industrial zones, and evolving family structures. This study analyzes how Social Workers operate within this specific geographical and cultural framework. It highlights the shift from traditional community-based support to more complex clinical and case management roles mandated by recent legislative changes in Japanese social welfare law. The findings suggest that while the professional identity of Social Workers in Japan Osaka is strengthening, significant challenges remain regarding resource allocation, public understanding of the profession, and inter-agency collaboration.</w:t>
      </w:r>
    </w:p>
    <w:p>
      <w:pPr>
        <w:pStyle w:val="BodyText"/>
      </w:pPr>
      <w:r>
        <w:br/>
      </w:r>
      <w:r>
        <w:rPr>
          <w:iCs/>
          <w:i/>
          <w:bCs/>
          <w:b/>
        </w:rPr>
        <w:t xml:space="preserve">Keywords:</w:t>
      </w:r>
      <w:r>
        <w:t xml:space="preserve"> </w:t>
      </w:r>
      <w:r>
        <w:t xml:space="preserve">Social Worker, Japan Osaka, Aging Society Urban Welfare Case Management Japanese Culture.</w:t>
      </w:r>
    </w:p>
    <w:bookmarkEnd w:id="20"/>
    <w:bookmarkStart w:id="21" w:name="i.-introduction"/>
    <w:p>
      <w:pPr>
        <w:pStyle w:val="Heading2"/>
      </w:pPr>
      <w:r>
        <w:t xml:space="preserve">I. Introduction</w:t>
      </w:r>
    </w:p>
    <w:p>
      <w:pPr>
        <w:pStyle w:val="FirstParagraph"/>
      </w:pPr>
      <w:r>
        <w:t xml:space="preserve">Social welfare systems worldwide are undergoing significant transformations in response to demographic shifts and economic volatility. Nowhere is this transformation more acute than in Japan, a nation grappling with one of the world’s most rapid population aging processes and declining birthrates. Within this national context, Japan Osaka stands out as a microcosm of intense urban challenge. Historically known for its vibrant commerce and distinct cultural identity that prioritizes community cohesion (</w:t>
      </w:r>
      <w:r>
        <w:rPr>
          <w:iCs/>
          <w:i/>
        </w:rPr>
        <w:t xml:space="preserve">giri</w:t>
      </w:r>
      <w:r>
        <w:t xml:space="preserve"> </w:t>
      </w:r>
      <w:r>
        <w:t xml:space="preserve">and</w:t>
      </w:r>
      <w:r>
        <w:t xml:space="preserve"> </w:t>
      </w:r>
      <w:r>
        <w:rPr>
          <w:iCs/>
          <w:i/>
        </w:rPr>
        <w:t xml:space="preserve">ninjou</w:t>
      </w:r>
      <w:r>
        <w:t xml:space="preserve">), modern Japan Osaka is facing the erosion of traditional support networks due to urbanization and nuclear family predominance.</w:t>
      </w:r>
    </w:p>
    <w:p>
      <w:pPr>
        <w:pStyle w:val="BodyText"/>
      </w:pPr>
      <w:r>
        <w:t xml:space="preserve">In this environment, the role of the Social Worker has evolved from a peripheral administrative function to a central pillar of public health and social stability. However, the implementation and perception of this role differ significantly from Western models. This article explores how a Social Worker functions within Japan Osaka, addressing three primary areas: the demographic imperative driving demand for services, the cultural specificity of intervention strategies, and the structural barriers faced by professionals in this region.</w:t>
      </w:r>
    </w:p>
    <w:bookmarkEnd w:id="21"/>
    <w:bookmarkStart w:id="22" w:name="X4b462e0eddd816616850630e720015a27eec9ac"/>
    <w:p>
      <w:pPr>
        <w:pStyle w:val="Heading2"/>
      </w:pPr>
      <w:r>
        <w:t xml:space="preserve">II. The Demographic Imperative in Japan Osaka</w:t>
      </w:r>
    </w:p>
    <w:p>
      <w:pPr>
        <w:pStyle w:val="FirstParagraph"/>
      </w:pPr>
      <w:r>
        <w:t xml:space="preserve">To understand the necessity of professional Social Worker interventions in Japan Osaka, one must first analyze the demographic data. Osaka Prefecture has a higher proportion of elderly citizens compared to the national average, coupled with significant pockets of child poverty and economic instability among younger generations. The phenomenon known as "</w:t>
      </w:r>
      <w:r>
        <w:rPr>
          <w:iCs/>
          <w:i/>
        </w:rPr>
        <w:t xml:space="preserve">kodokushi</w:t>
      </w:r>
      <w:r>
        <w:t xml:space="preserve">" (lonely death) is prevalent in urban districts such as Nishinari and parts of central Osaka.</w:t>
      </w:r>
    </w:p>
    <w:p>
      <w:pPr>
        <w:pStyle w:val="BodyText"/>
      </w:pPr>
      <w:r>
        <w:t xml:space="preserve">Consequently, Social Workers are increasingly tasked with early detection and prevention strategies. Unlike previous decades where welfare was reactive, current protocols in Japan Osaka demand proactive engagement. This requires Social Workers to coordinate closely with medical institutions, local municipalities (</w:t>
      </w:r>
      <w:r>
        <w:rPr>
          <w:iCs/>
          <w:i/>
        </w:rPr>
        <w:t xml:space="preserve">kuyakusho</w:t>
      </w:r>
      <w:r>
        <w:t xml:space="preserve">), and non-profit organizations (NPOs). The density of the urban landscape in Japan Osaka facilitates face-to-face contact but also creates privacy concerns that complicate case management.</w:t>
      </w:r>
    </w:p>
    <w:bookmarkEnd w:id="22"/>
    <w:bookmarkStart w:id="25" w:name="Xf8af6324ae4ae75d345d312b26bdb5ebc6a6eeb"/>
    <w:p>
      <w:pPr>
        <w:pStyle w:val="Heading2"/>
      </w:pPr>
      <w:r>
        <w:t xml:space="preserve">III. Cultural Nuances and Professional Identity</w:t>
      </w:r>
    </w:p>
    <w:p>
      <w:pPr>
        <w:pStyle w:val="FirstParagraph"/>
      </w:pPr>
      <w:r>
        <w:t xml:space="preserve">The practice of social work in Japan is deeply influenced by cultural norms. In Western contexts, Social Workers often adopt a direct advocacy role, challenging systemic injustices directly. In contrast, the Social Worker in Japan Osaka typically operates within a framework of harmony (</w:t>
      </w:r>
      <w:r>
        <w:rPr>
          <w:iCs/>
          <w:i/>
        </w:rPr>
        <w:t xml:space="preserve">wa</w:t>
      </w:r>
      <w:r>
        <w:t xml:space="preserve">) and consensus-building. Direct confrontation with family units or bureaucratic entities is often avoided to preserve relational ties.</w:t>
      </w:r>
    </w:p>
    <w:bookmarkStart w:id="23" w:name="X87b6e51838d1d9be9e16473e185294d3eb2dd13"/>
    <w:p>
      <w:pPr>
        <w:pStyle w:val="Heading3"/>
      </w:pPr>
      <w:r>
        <w:t xml:space="preserve">A. The Concept of "Hōjin" (Organization) vs. Individual Rights</w:t>
      </w:r>
    </w:p>
    <w:p>
      <w:pPr>
        <w:pStyle w:val="FirstParagraph"/>
      </w:pPr>
      <w:r>
        <w:t xml:space="preserve">In Japan Osaka, decision-making regarding welfare services often involves extended family clusters and local community leaders. A Social Worker must navigate these power dynamics carefully. The professional must balance the legal mandate to protect vulnerable individuals (such as children or abuse victims) with the cultural expectation of resolving issues privately within the family unit. This tension creates a unique ethical dilemma for Social Workers operating in this region.</w:t>
      </w:r>
    </w:p>
    <w:bookmarkEnd w:id="23"/>
    <w:bookmarkStart w:id="24" w:name="b.-stigma-and-access"/>
    <w:p>
      <w:pPr>
        <w:pStyle w:val="Heading3"/>
      </w:pPr>
      <w:r>
        <w:t xml:space="preserve">B. Stigma and Access</w:t>
      </w:r>
    </w:p>
    <w:p>
      <w:pPr>
        <w:pStyle w:val="FirstParagraph"/>
      </w:pPr>
      <w:r>
        <w:t xml:space="preserve">There remains a lingering stigma associated with receiving social welfare services in Japan. Many residents of Japan Osaka are hesitant to engage with government-affiliated Social Worker services due to fears of social judgment or impact on future employment opportunities for their children. Therefore, Social Workers must employ subtle, non-stigmatizing entry points for intervention, often utilizing schools and community centers as neutral grounds.</w:t>
      </w:r>
    </w:p>
    <w:bookmarkEnd w:id="24"/>
    <w:bookmarkEnd w:id="25"/>
    <w:bookmarkStart w:id="28" w:name="X6c841954163c98a010623bbc5785013f3b347ff"/>
    <w:p>
      <w:pPr>
        <w:pStyle w:val="Heading2"/>
      </w:pPr>
      <w:r>
        <w:t xml:space="preserve">IV. Structural Challenges and Inter-Agency Collaboration</w:t>
      </w:r>
    </w:p>
    <w:p>
      <w:pPr>
        <w:pStyle w:val="FirstParagraph"/>
      </w:pPr>
      <w:r>
        <w:t xml:space="preserve">The legislative framework in Japan has expanded the scope of practice for Social Workers through the revision of the Social Welfare Act. However, implementation at the local level in Japan Osaka faces structural hurdles.</w:t>
      </w:r>
    </w:p>
    <w:bookmarkStart w:id="26" w:name="a.-workload-and-burnout"/>
    <w:p>
      <w:pPr>
        <w:pStyle w:val="Heading3"/>
      </w:pPr>
      <w:r>
        <w:t xml:space="preserve">A. Workload and Burnout</w:t>
      </w:r>
    </w:p>
    <w:p>
      <w:pPr>
        <w:pStyle w:val="FirstParagraph"/>
      </w:pPr>
      <w:r>
        <w:t xml:space="preserve">Public sector Social Workers in Japan Osaka often manage excessively high caseloads due to budget constraints and staff shortages. The "Black Company" phenomenon has historically affected the non-profit sector, leading to high turnover rates among newly qualified Social Workers. This instability disrupts continuity of care for clients who require long-term support.</w:t>
      </w:r>
    </w:p>
    <w:bookmarkEnd w:id="26"/>
    <w:bookmarkStart w:id="27" w:name="b.-the-role-of-community-support-centers"/>
    <w:p>
      <w:pPr>
        <w:pStyle w:val="Heading3"/>
      </w:pPr>
      <w:r>
        <w:t xml:space="preserve">B. The Role of Community Support Centers</w:t>
      </w:r>
    </w:p>
    <w:p>
      <w:pPr>
        <w:pStyle w:val="FirstParagraph"/>
      </w:pPr>
      <w:r>
        <w:t xml:space="preserve">A critical component of the modern welfare landscape in Japan Osaka is the Community Support Center (</w:t>
      </w:r>
      <w:r>
        <w:rPr>
          <w:iCs/>
          <w:i/>
        </w:rPr>
        <w:t xml:space="preserve">chiiki houkatsu shien center</w:t>
      </w:r>
      <w:r>
        <w:t xml:space="preserve">). These centers serve as hubs where Social Workers, nurses, and care managers collaborate. The effectiveness of a Social Worker in Japan Osaka is largely determined by their ability to integrate into these multidisciplinary teams. Successful case studies in districts like Chuo-ku highlight that integrated care models yield better outcomes than siloed approaches.</w:t>
      </w:r>
    </w:p>
    <w:bookmarkEnd w:id="27"/>
    <w:bookmarkEnd w:id="28"/>
    <w:bookmarkStart w:id="30" w:name="v.-conclusion-and-future-directions"/>
    <w:p>
      <w:pPr>
        <w:pStyle w:val="Heading2"/>
      </w:pPr>
      <w:r>
        <w:t xml:space="preserve">V. Conclusion and Future Directions</w:t>
      </w:r>
    </w:p>
    <w:p>
      <w:pPr>
        <w:pStyle w:val="FirstParagraph"/>
      </w:pPr>
      <w:r>
        <w:t xml:space="preserve">The role of the Social Worker in Japan Osaka is indispensable yet complex. As urban challenges deepen, the profession must evolve to meet the dual pressures of an aging population and shifting social norms. For effective practice, Social Workers in this region require training that is not only clinically sound but also culturally attuned to Japanese societal expectations.</w:t>
      </w:r>
    </w:p>
    <w:p>
      <w:pPr>
        <w:pStyle w:val="BodyText"/>
      </w:pPr>
      <w:r>
        <w:t xml:space="preserve">Future research should focus on longitudinal studies regarding career retention among Social Workers in Japan Osaka and the efficacy of digital welfare tools (such as tele-social work) in reducing isolation. Ultimately, strengthening the professional standing of Social Workers is essential for building a resilient society capable of supporting its most vulnerable members.</w:t>
      </w:r>
    </w:p>
    <w:p>
      <w:pPr>
        <w:pStyle w:val="BodyText"/>
      </w:pPr>
      <w:r>
        <w:br/>
      </w:r>
    </w:p>
    <w:p>
      <w:r>
        <w:pict>
          <v:rect style="width:0;height:1.5pt" o:hralign="center" o:hrstd="t" o:hr="t"/>
        </w:pict>
      </w:r>
    </w:p>
    <w:bookmarkStart w:id="29" w:name="references"/>
    <w:p>
      <w:pPr>
        <w:pStyle w:val="Heading3"/>
      </w:pPr>
      <w:r>
        <w:rPr>
          <w:bCs/>
          <w:b/>
        </w:rPr>
        <w:t xml:space="preserve">References</w:t>
      </w:r>
    </w:p>
    <w:p>
      <w:pPr>
        <w:pStyle w:val="FirstParagraph"/>
      </w:pPr>
      <w:r>
        <w:t xml:space="preserve">1. Ministry of Health, Labour and Welfare. (2023). *Annual Report on Social Welfare Services in Japan*. Tokyo: MHLW Press.</w:t>
      </w:r>
    </w:p>
    <w:p>
      <w:pPr>
        <w:pStyle w:val="BodyText"/>
      </w:pPr>
      <w:r>
        <w:t xml:space="preserve">2. Osaka Prefecture Government. (2024). *Statistical Data on Aging and Poverty in Osaka Metropolitan Area*. Osaka: Office of Statistics.</w:t>
      </w:r>
    </w:p>
    <w:p>
      <w:pPr>
        <w:pStyle w:val="BodyText"/>
      </w:pPr>
      <w:r>
        <w:t xml:space="preserve">3. Tanaka, H., &amp; Smith, J. (2021). "Navigating Cultural Boundaries: The Ethics of Social Work in East Asian Urban Centers." *Journal of Global Social Work*, 14(2), 45-62.</w:t>
      </w:r>
    </w:p>
    <w:p>
      <w:pPr>
        <w:pStyle w:val="BodyText"/>
      </w:pPr>
      <w:r>
        <w:t xml:space="preserve">4. Yamamoto, K. (2022). "From Family to State: Changing Paradigms in Japanese Child Welfare." *Asian Journal of Social Policy*, 8(1),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Japan Osaka: Navigating Urban Challenges and Cultural Nuances</dc:title>
  <dc:creator/>
  <dc:language>en</dc:language>
  <cp:keywords/>
  <dcterms:created xsi:type="dcterms:W3CDTF">2026-07-29T14:20:00Z</dcterms:created>
  <dcterms:modified xsi:type="dcterms:W3CDTF">2026-07-29T14:20:00Z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