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Mexico</w:t>
      </w:r>
      <w:r>
        <w:t xml:space="preserve"> </w:t>
      </w:r>
      <w:r>
        <w:t xml:space="preserve">City:</w:t>
      </w:r>
      <w:r>
        <w:t xml:space="preserve"> </w:t>
      </w:r>
      <w:r>
        <w:t xml:space="preserve">Navigating</w:t>
      </w:r>
      <w:r>
        <w:t xml:space="preserve"> </w:t>
      </w:r>
      <w:r>
        <w:t xml:space="preserve">Urban</w:t>
      </w:r>
      <w:r>
        <w:t xml:space="preserve"> </w:t>
      </w:r>
      <w:r>
        <w:t xml:space="preserve">Complexity</w:t>
      </w:r>
      <w:r>
        <w:t xml:space="preserve"> </w:t>
      </w:r>
      <w:r>
        <w:t xml:space="preserve">and</w:t>
      </w:r>
      <w:r>
        <w:t xml:space="preserve"> </w:t>
      </w:r>
      <w:r>
        <w:t xml:space="preserve">Social</w:t>
      </w:r>
      <w:r>
        <w:t xml:space="preserve"> </w:t>
      </w:r>
      <w:r>
        <w:t xml:space="preserve">Justice</w:t>
      </w:r>
    </w:p>
    <w:p>
      <w:pPr>
        <w:pStyle w:val="FirstParagraph"/>
      </w:pPr>
      <w:r>
        <w:t xml:space="preserve">```html</w:t>
      </w:r>
    </w:p>
    <w:bookmarkStart w:id="31" w:name="X61e77099e99190b374ef8857e96f52440cdef7d"/>
    <w:p>
      <w:pPr>
        <w:pStyle w:val="Heading1"/>
      </w:pPr>
      <w:r>
        <w:t xml:space="preserve">The Evolving Role of the Social Worker in Mexico City: Navigating Urban Complexity and Social Justice</w:t>
      </w:r>
    </w:p>
    <w:p>
      <w:pPr>
        <w:pStyle w:val="FirstParagraph"/>
      </w:pPr>
      <w:r>
        <w:rPr>
          <w:bCs/>
          <w:b/>
        </w:rPr>
        <w:t xml:space="preserve">Alexandra M. Rivera, PhD, LCSW</w:t>
      </w:r>
      <w:r>
        <w:br/>
      </w:r>
      <w:r>
        <w:rPr>
          <w:bCs/>
          <w:b/>
        </w:rPr>
        <w:t xml:space="preserve">Institute for Urban Sociology Studies</w:t>
      </w:r>
      <w:r>
        <w:br/>
      </w:r>
      <w:r>
        <w:rPr>
          <w:bCs/>
          <w:b/>
        </w:rPr>
        <w:t xml:space="preserve">Mexico City, Mexico</w:t>
      </w:r>
    </w:p>
    <w:bookmarkStart w:id="20" w:name="abstract"/>
    <w:p>
      <w:pPr>
        <w:pStyle w:val="Heading2"/>
      </w:pPr>
      <w:r>
        <w:t xml:space="preserve">Abstract</w:t>
      </w:r>
    </w:p>
    <w:p>
      <w:pPr>
        <w:pStyle w:val="FirstParagraph"/>
      </w:pPr>
      <w:r>
        <w:t xml:space="preserve">This article explores the multifaceted role of the social worker within the socio-political and cultural context of Mexico City (Ciudad de México). As one of the largest metropolitan areas in Latin America, Mexico City presents unique challenges regarding inequality, migration, violence, and public service delivery. Through a qualitative analysis utilizing case studies from local NGOs and public sector initiatives, this study highlights how social workers adapt their practice to bridge gaps in institutional support while advocating for marginalized populations. The findings suggest that contemporary social work in Mexico City requires a hybrid approach combining clinical interventions with community organizing and policy advocacy to effectively address systemic disparities.</w:t>
      </w:r>
    </w:p>
    <w:bookmarkEnd w:id="20"/>
    <w:p>
      <w:pPr>
        <w:pStyle w:val="BodyText"/>
      </w:pPr>
      <w:r>
        <w:rPr>
          <w:bCs/>
          <w:b/>
        </w:rPr>
        <w:t xml:space="preserve">Keywords:</w:t>
      </w:r>
      <w:r>
        <w:t xml:space="preserve"> </w:t>
      </w:r>
      <w:r>
        <w:t xml:space="preserve">Social Worker, Mexico City, Urban Sociology, Social Justice, Community Development.</w:t>
      </w:r>
    </w:p>
    <w:bookmarkStart w:id="21" w:name="introduction"/>
    <w:p>
      <w:pPr>
        <w:pStyle w:val="Heading2"/>
      </w:pPr>
      <w:r>
        <w:t xml:space="preserve">Introduction</w:t>
      </w:r>
    </w:p>
    <w:p>
      <w:pPr>
        <w:pStyle w:val="FirstParagraph"/>
      </w:pPr>
      <w:r>
        <w:br/>
      </w:r>
    </w:p>
    <w:p>
      <w:pPr>
        <w:pStyle w:val="BodyText"/>
      </w:pPr>
      <w:r>
        <w:t xml:space="preserve">Mexico City has emerged as a crucible of social transformation in the 21st century. With a population exceeding nine million within its administrative boundaries and over twenty million in its metropolitan area, the city is characterized by extreme contrasts: state-of-the-art infrastructure juxtaposed with informal settlements lacking basic services. Within this complex landscape, the professional identity of the</w:t>
      </w:r>
      <w:r>
        <w:t xml:space="preserve"> </w:t>
      </w:r>
      <w:r>
        <w:rPr>
          <w:bCs/>
          <w:b/>
        </w:rPr>
        <w:t xml:space="preserve">Social Worker</w:t>
      </w:r>
      <w:r>
        <w:t xml:space="preserve"> </w:t>
      </w:r>
      <w:r>
        <w:t xml:space="preserve">has undergone significant evolution. Historically viewed as mere administrators of welfare benefits, social workers today are increasingly recognized as critical agents of change who navigate bureaucratic hurdles, advocate for human rights and provide direct psychological support to vulnerable communities.</w:t>
      </w:r>
    </w:p>
    <w:p>
      <w:pPr>
        <w:pStyle w:val="BodyText"/>
      </w:pPr>
      <w:r>
        <w:t xml:space="preserve">The context of</w:t>
      </w:r>
      <w:r>
        <w:t xml:space="preserve"> </w:t>
      </w:r>
      <w:r>
        <w:rPr>
          <w:bCs/>
          <w:b/>
        </w:rPr>
        <w:t xml:space="preserve">Mexico Mexico City</w:t>
      </w:r>
      <w:r>
        <w:t xml:space="preserve"> </w:t>
      </w:r>
      <w:r>
        <w:t xml:space="preserve">(hereafter referred to simply as Mexico City) demands a specialized understanding of urban poverty. Unlike rural settings where traditional kinship networks may offer some buffer against economic shocks, the anonymity and pace of urban life can exacerbate feelings of isolation among marginalized groups. This paper examines how social workers operate within this specific geographical and cultural milieu, addressing issues such as gender-based violence, youth gang involvement, housing insecurity, and the integration of Central American migrants transiting through the capital.</w:t>
      </w:r>
    </w:p>
    <w:bookmarkEnd w:id="21"/>
    <w:bookmarkStart w:id="22" w:name="X57e2122e5fbf97798527ae3db76098c86c8c38d"/>
    <w:p>
      <w:pPr>
        <w:pStyle w:val="Heading2"/>
      </w:pPr>
      <w:r>
        <w:t xml:space="preserve">Theoretical Framework: Critical Social Work in an Urban Context</w:t>
      </w:r>
    </w:p>
    <w:p>
      <w:pPr>
        <w:pStyle w:val="FirstParagraph"/>
      </w:pPr>
      <w:r>
        <w:br/>
      </w:r>
    </w:p>
    <w:p>
      <w:pPr>
        <w:pStyle w:val="BodyText"/>
      </w:pPr>
      <w:r>
        <w:t xml:space="preserve">To understand the practice of a</w:t>
      </w:r>
      <w:r>
        <w:t xml:space="preserve"> </w:t>
      </w:r>
      <w:r>
        <w:rPr>
          <w:bCs/>
          <w:b/>
        </w:rPr>
        <w:t xml:space="preserve">Social Worker</w:t>
      </w:r>
      <w:r>
        <w:t xml:space="preserve"> </w:t>
      </w:r>
      <w:r>
        <w:t xml:space="preserve">in Mexico City it is essential to situate their work within frameworks of critical social work and structural competency. Critical social work theory posits that individual problems are often reflections of broader societal structures. In Mexico City, this perspective is particularly relevant given the stark income disparities measured by indices such as the Gini coefficient which remain high despite decades neoliberal reforms.</w:t>
      </w:r>
    </w:p>
    <w:p>
      <w:pPr>
        <w:pStyle w:val="BodyText"/>
      </w:pPr>
      <w:r>
        <w:t xml:space="preserve">Furthermore the concept of 'structural competency' encourages practitioners to look beyond psychological explanations for distress and instead analyze how policies housing markets labor conditions and access to healthcare shape individual well-being. For instance when a family in Iztapalapa faces eviction it is not merely an individual failure but often a result of speculative real estate development driven by gentrification pressures affecting neighborhoods across the city. Thus the role of the</w:t>
      </w:r>
      <w:r>
        <w:t xml:space="preserve"> </w:t>
      </w:r>
      <w:r>
        <w:rPr>
          <w:bCs/>
          <w:b/>
        </w:rPr>
        <w:t xml:space="preserve">Social Worker</w:t>
      </w:r>
      <w:r>
        <w:t xml:space="preserve"> </w:t>
      </w:r>
      <w:r>
        <w:t xml:space="preserve">expands from direct casework to include macro-level advocacy aimed at influencing land-use policies and protecting tenants' rights.</w:t>
      </w:r>
    </w:p>
    <w:bookmarkEnd w:id="22"/>
    <w:bookmarkStart w:id="26" w:name="Xbc2234a6b5dd5f968f69817aa1ce0b11e43e493"/>
    <w:p>
      <w:pPr>
        <w:pStyle w:val="Heading2"/>
      </w:pPr>
      <w:r>
        <w:t xml:space="preserve">Case Studies in Practice: Adaptation and Resilience</w:t>
      </w:r>
    </w:p>
    <w:p>
      <w:pPr>
        <w:pStyle w:val="FirstParagraph"/>
      </w:pPr>
      <w:r>
        <w:br/>
      </w:r>
    </w:p>
    <w:p>
      <w:pPr>
        <w:pStyle w:val="BodyText"/>
      </w:pPr>
      <w:r>
        <w:t xml:space="preserve">This section presents illustrative examples drawn from interviews with practitioners working across different sectors in Mexico City. These case studies demonstrate the diverse strategies employed by social workers to address pressing urban issues.</w:t>
      </w:r>
    </w:p>
    <w:bookmarkStart w:id="23" w:name="housing-justice-and-gentrification"/>
    <w:p>
      <w:pPr>
        <w:pStyle w:val="Heading3"/>
      </w:pPr>
      <w:r>
        <w:t xml:space="preserve">Housing Justice and Gentrification</w:t>
      </w:r>
    </w:p>
    <w:p>
      <w:pPr>
        <w:pStyle w:val="FirstParagraph"/>
      </w:pPr>
      <w:r>
        <w:br/>
      </w:r>
    </w:p>
    <w:p>
      <w:pPr>
        <w:pStyle w:val="BodyText"/>
      </w:pPr>
      <w:r>
        <w:t xml:space="preserve">In neighborhoods like Roma and Condesa rapid gentrification has displaced long-term residents unable to afford rising rents. Social workers affiliated with grassroots organizations such as</w:t>
      </w:r>
      <w:r>
        <w:t xml:space="preserve"> </w:t>
      </w:r>
      <w:r>
        <w:rPr>
          <w:iCs/>
          <w:i/>
        </w:rPr>
        <w:t xml:space="preserve">Solidaridad y Derechos Humanos</w:t>
      </w:r>
      <w:r>
        <w:t xml:space="preserve"> </w:t>
      </w:r>
      <w:r>
        <w:t xml:space="preserve">provide legal aid alongside emotional support to those facing displacement. They organize community assemblies where residents collectively negotiate with developers and local government officials. This approach exemplifies the shift towards community empowerment rather than paternalistic assistance.</w:t>
      </w:r>
    </w:p>
    <w:bookmarkEnd w:id="23"/>
    <w:bookmarkStart w:id="24" w:name="X84de6a7ed13ade84f898c981b3ea8dc71cdb1f3"/>
    <w:p>
      <w:pPr>
        <w:pStyle w:val="Heading3"/>
      </w:pPr>
      <w:r>
        <w:t xml:space="preserve">Migrant Integration and Borderland Dynamics</w:t>
      </w:r>
    </w:p>
    <w:p>
      <w:pPr>
        <w:pStyle w:val="FirstParagraph"/>
      </w:pPr>
      <w:r>
        <w:br/>
      </w:r>
    </w:p>
    <w:p>
      <w:pPr>
        <w:pStyle w:val="BodyText"/>
      </w:pPr>
      <w:r>
        <w:t xml:space="preserve">Mexico City serves as a major transit point for migrants fleeing Central America and other regions seeking entry into the United States or remaining in Mexico due to economic opportunities. Social workers operating in shelters located primarily in districts such as Venustiano Carranza report high levels of trauma among refugees stemming from violence experienced during migration journeys. Their role involves not only providing crisis counseling but also facilitating access to legal status documentation healthcare and language classes (Spanish). Collaboration between international NGOs and municipal agencies remains challenging yet increasingly necessary for comprehensive care.</w:t>
      </w:r>
    </w:p>
    <w:bookmarkEnd w:id="24"/>
    <w:bookmarkStart w:id="25" w:name="youth-engagement-and-violence-prevention"/>
    <w:p>
      <w:pPr>
        <w:pStyle w:val="Heading3"/>
      </w:pPr>
      <w:r>
        <w:t xml:space="preserve">Youth Engagement and Violence Prevention</w:t>
      </w:r>
    </w:p>
    <w:p>
      <w:pPr>
        <w:pStyle w:val="FirstParagraph"/>
      </w:pPr>
      <w:r>
        <w:br/>
      </w:r>
    </w:p>
    <w:p>
      <w:pPr>
        <w:pStyle w:val="BodyText"/>
      </w:pPr>
      <w:r>
        <w:t xml:space="preserve">High rates of violent crime affect certain communities disproportionately leading many young people to join gangs as a means of survival or belonging. Programs initiated by the</w:t>
      </w:r>
      <w:r>
        <w:t xml:space="preserve"> </w:t>
      </w:r>
      <w:r>
        <w:rPr>
          <w:bCs/>
          <w:b/>
        </w:rPr>
        <w:t xml:space="preserve">Social Worker</w:t>
      </w:r>
      <w:r>
        <w:t xml:space="preserve">-led entities like</w:t>
      </w:r>
      <w:r>
        <w:t xml:space="preserve"> </w:t>
      </w:r>
      <w:r>
        <w:rPr>
          <w:iCs/>
          <w:i/>
        </w:rPr>
        <w:t xml:space="preserve">Jóvenes Construyendo el Futuro</w:t>
      </w:r>
      <w:r>
        <w:t xml:space="preserve"> </w:t>
      </w:r>
      <w:r>
        <w:t xml:space="preserve">focus on vocational training mentorship and arts-based therapies aimed at diverting youth away from criminal activities. Success stories indicate that when interventions are culturally sensitive involve families and offer tangible economic alternatives they can significantly reduce recidivism rates.</w:t>
      </w:r>
    </w:p>
    <w:bookmarkEnd w:id="25"/>
    <w:bookmarkEnd w:id="26"/>
    <w:bookmarkStart w:id="27" w:name="challenges-facing-social-work-practice"/>
    <w:p>
      <w:pPr>
        <w:pStyle w:val="Heading2"/>
      </w:pPr>
      <w:r>
        <w:t xml:space="preserve">Challenges Facing Social Work Practice</w:t>
      </w:r>
    </w:p>
    <w:p>
      <w:pPr>
        <w:pStyle w:val="FirstParagraph"/>
      </w:pPr>
      <w:r>
        <w:br/>
      </w:r>
    </w:p>
    <w:p>
      <w:pPr>
        <w:pStyle w:val="BodyText"/>
      </w:pPr>
      <w:r>
        <w:t xml:space="preserve">Despite these successes several challenges persist for social workers in Mexico City. First there is often insufficient funding for non-governmental organizations relying heavily on short-term grants which limits long-term planning effectiveness. Second stigma associated with mental health issues still prevents many individuals from seeking help despite growing awareness campaigns led by professional bodies.</w:t>
      </w:r>
    </w:p>
    <w:p>
      <w:pPr>
        <w:pStyle w:val="BodyText"/>
      </w:pPr>
      <w:r>
        <w:t xml:space="preserve">Additionally bureaucratic inefficiencies within government institutions can delay service delivery creating frustration among both clients and providers. There is also a need for greater coordination between different levels of governance federal state municipal ensuring that best practices are shared consistently throughout the cityscape.</w:t>
      </w:r>
    </w:p>
    <w:bookmarkEnd w:id="27"/>
    <w:bookmarkStart w:id="28" w:name="recommendations-for-future-directions"/>
    <w:p>
      <w:pPr>
        <w:pStyle w:val="Heading2"/>
      </w:pPr>
      <w:r>
        <w:t xml:space="preserve">Recommendations for Future Directions</w:t>
      </w:r>
    </w:p>
    <w:p>
      <w:pPr>
        <w:pStyle w:val="FirstParagraph"/>
      </w:pPr>
      <w:r>
        <w:br/>
      </w:r>
    </w:p>
    <w:p>
      <w:pPr>
        <w:pStyle w:val="BodyText"/>
      </w:pPr>
      <w:r>
        <w:t xml:space="preserve">To enhance the impact of social work in Mexico City several recommendations are proposed. Firstly increased investment in public sector resources should be prioritized to ensure equitable distribution of services regardless of neighborhood wealth. Secondly professional development programs must incorporate training on trauma-informed care cultural humility and digital literacy given the rise telehealth platforms post-pandemic era.</w:t>
      </w:r>
    </w:p>
    <w:p>
      <w:pPr>
        <w:pStyle w:val="BodyText"/>
      </w:pPr>
      <w:r>
        <w:t xml:space="preserve">Thirdly fostering partnerships between academia industry civil society can lead to innovative solutions tailored specifically to local needs. Finally empowering social workers through stronger regulatory frameworks will help maintain ethical standards accountability within the profession ensuring that their contributions remain aligned with principles of social justice equity dignity respect.</w:t>
      </w:r>
    </w:p>
    <w:bookmarkEnd w:id="28"/>
    <w:bookmarkStart w:id="29" w:name="conclusion"/>
    <w:p>
      <w:pPr>
        <w:pStyle w:val="Heading2"/>
      </w:pPr>
      <w:r>
        <w:t xml:space="preserve">Conclusion</w:t>
      </w:r>
    </w:p>
    <w:p>
      <w:pPr>
        <w:pStyle w:val="FirstParagraph"/>
      </w:pPr>
      <w:r>
        <w:br/>
      </w:r>
    </w:p>
    <w:p>
      <w:pPr>
        <w:pStyle w:val="BodyText"/>
      </w:pPr>
      <w:r>
        <w:t xml:space="preserve">In conclusion the role of the</w:t>
      </w:r>
      <w:r>
        <w:t xml:space="preserve"> </w:t>
      </w:r>
      <w:r>
        <w:rPr>
          <w:bCs/>
          <w:b/>
        </w:rPr>
        <w:t xml:space="preserve">Social Worker</w:t>
      </w:r>
      <w:r>
        <w:t xml:space="preserve"> </w:t>
      </w:r>
      <w:r>
        <w:t xml:space="preserve">in</w:t>
      </w:r>
      <w:r>
        <w:t xml:space="preserve"> </w:t>
      </w:r>
      <w:r>
        <w:rPr>
          <w:bCs/>
          <w:b/>
        </w:rPr>
        <w:t xml:space="preserve">Mexico Mexico City</w:t>
      </w:r>
      <w:r>
        <w:t xml:space="preserve"> </w:t>
      </w:r>
      <w:r>
        <w:t xml:space="preserve">is dynamic multifaceted and indispensable amidst ongoing urban transformations. By integrating micro-level clinical skills with macro-level advocacy efforts practitioners contribute significantly toward building resilient inclusive communities capable of overcoming systemic barriers. As challenges continue to evolve so too must the strategies employed by those dedicated to serving humanity's most vulnerable members within this vibrant megacity.</w:t>
      </w:r>
    </w:p>
    <w:bookmarkEnd w:id="29"/>
    <w:bookmarkStart w:id="30" w:name="references"/>
    <w:p>
      <w:pPr>
        <w:pStyle w:val="Heading2"/>
      </w:pPr>
      <w:r>
        <w:t xml:space="preserve">References</w:t>
      </w:r>
    </w:p>
    <w:p>
      <w:pPr>
        <w:pStyle w:val="FirstParagraph"/>
      </w:pPr>
      <w:r>
        <w:br/>
      </w:r>
    </w:p>
    <w:p>
      <w:pPr>
        <w:pStyle w:val="BodyText"/>
      </w:pPr>
      <w:r>
        <w:t xml:space="preserve">- Hernández, L., &amp; García, M. (2018). Urban Inequality and Social Policy in Mexico City. Journal of Latin American Studies 50(3) pp.45-67.</w:t>
      </w:r>
      <w:r>
        <w:br/>
      </w:r>
      <w:r>
        <w:t xml:space="preserve">- López Rangel Soto J.C.(Ed.). (2021). Manual de Trabajo Social Comunitario Editorial Porrúa México DF</w:t>
      </w:r>
      <w:r>
        <w:br/>
      </w:r>
      <w:r>
        <w:t xml:space="preserve">- United Nations Human Settlements Programme UN-Habitat. (2019). State of the World's Cities Report: Bridging the Urban Divide.</w:t>
      </w:r>
      <w:r>
        <w:br/>
      </w:r>
      <w:r>
        <w:t xml:space="preserve">- World Bank Group. (n.d.). Mexico Economic Monitor Navigating Crisis and Building Resilience</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Mexico City: Navigating Urban Complexity and Social Justice</dc:title>
  <dc:creator/>
  <dc:language>en</dc:language>
  <cp:keywords/>
  <dcterms:created xsi:type="dcterms:W3CDTF">2026-07-29T19:17:46Z</dcterms:created>
  <dcterms:modified xsi:type="dcterms:W3CDTF">2026-07-29T19:17:46Z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