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Saudi</w:t>
      </w:r>
      <w:r>
        <w:t xml:space="preserve"> </w:t>
      </w:r>
      <w:r>
        <w:t xml:space="preserve">Arabia: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Jeddah</w:t>
      </w:r>
    </w:p>
    <w:bookmarkStart w:id="28" w:name="Xe998111c7b4f81a8350075ae23925cbe5a54ce3"/>
    <w:p>
      <w:pPr>
        <w:pStyle w:val="Heading1"/>
      </w:pPr>
      <w:r>
        <w:t xml:space="preserve">The Role and Evolution of the Social Worker in Saudi Arabia: A Case Study of Jeddah</w:t>
      </w:r>
    </w:p>
    <w:p>
      <w:pPr>
        <w:pStyle w:val="FirstParagraph"/>
      </w:pPr>
      <w:r>
        <w:rPr>
          <w:bCs/>
          <w:b/>
        </w:rPr>
        <w:t xml:space="preserve">Ahmed Al-Farsi, PhD</w:t>
      </w:r>
      <w:r>
        <w:br/>
      </w:r>
      <w:r>
        <w:rPr>
          <w:bCs/>
          <w:b/>
        </w:rPr>
        <w:t xml:space="preserve">Social Sciences Department, King Abdulaziz University, Jeddah</w:t>
      </w:r>
    </w:p>
    <w:p>
      <w:pPr>
        <w:pStyle w:val="BodyText"/>
      </w:pPr>
      <w:r>
        <w:rPr>
          <w:bCs/>
          <w:b/>
        </w:rPr>
        <w:t xml:space="preserve">Abstract:</w:t>
      </w:r>
      <w:r>
        <w:t xml:space="preserve"> </w:t>
      </w:r>
      <w:r>
        <w:t xml:space="preserve">This article examines the emerging profession of the social worker within the specific socio-cultural and political context of Saudi Arabia Jeddah. As part of Vision 2030, there is a significant push toward modernizing social services. This paper analyzes how traditional community support mechanisms in Jeddah are being integrated with professional social work practices. It highlights the challenges faced by social workers in navigating familial structures, religious values, and state policies.</w:t>
      </w:r>
    </w:p>
    <w:bookmarkStart w:id="20" w:name="introduction"/>
    <w:p>
      <w:pPr>
        <w:pStyle w:val="Heading2"/>
      </w:pPr>
      <w:r>
        <w:t xml:space="preserve">1. Introduction</w:t>
      </w:r>
    </w:p>
    <w:p>
      <w:pPr>
        <w:pStyle w:val="FirstParagraph"/>
      </w:pPr>
      <w:r>
        <w:t xml:space="preserve">The landscape of social welfare in the Middle East has undergone profound transformations in recent decades. Nowhere is this more evident than in Saudi Arabia Jeddah, a historic city on the Red Sea coast that serves as both an economic hub and a cultural crossroads. Historically, social support in Islamic societies was managed through extended family networks and religious charities (Zakat). However, rapid urbanization, demographic shifts, and the ambitious Social Development Programme of Vision 2030 have necessitated the professionalization of care. Central to this shift is the role of the</w:t>
      </w:r>
      <w:r>
        <w:t xml:space="preserve"> </w:t>
      </w:r>
      <w:r>
        <w:rPr>
          <w:bCs/>
          <w:b/>
        </w:rPr>
        <w:t xml:space="preserve">Social Worker</w:t>
      </w:r>
      <w:r>
        <w:t xml:space="preserve">. This article explores how social workers in Jeddah are redefining community resilience while remaining deeply rooted in local traditions.</w:t>
      </w:r>
    </w:p>
    <w:bookmarkEnd w:id="20"/>
    <w:bookmarkStart w:id="21" w:name="X24b66b5876240d6c659ac1807e0d42ccbe8e116"/>
    <w:p>
      <w:pPr>
        <w:pStyle w:val="Heading2"/>
      </w:pPr>
      <w:r>
        <w:t xml:space="preserve">2. Historical Context and Professional Development</w:t>
      </w:r>
    </w:p>
    <w:p>
      <w:pPr>
        <w:pStyle w:val="FirstParagraph"/>
      </w:pPr>
      <w:r>
        <w:t xml:space="preserve">To understand the current position of the social worker in Saudi Arabia Jeddah, one must first appreciate the historical reliance on informal care. For generations, families in Jeddah provided comprehensive support for their elderly and vulnerable members. However, as nuclear families become more common due to economic migration and housing changes within cities like Jeddah, this safety net has weakened. The government recognized this gap early in the 21st century, leading to the establishment of formal social development centers.</w:t>
      </w:r>
    </w:p>
    <w:p>
      <w:pPr>
        <w:pStyle w:val="BodyText"/>
      </w:pPr>
      <w:r>
        <w:t xml:space="preserve">The introduction of academic programs in social work at universities across Saudi Arabia marked a pivotal moment. These programs aimed to produce qualified professionals who could bridge the gap between state resources and community needs. In Jeddah, these institutions have become training grounds for a new generation of</w:t>
      </w:r>
      <w:r>
        <w:t xml:space="preserve"> </w:t>
      </w:r>
      <w:r>
        <w:rPr>
          <w:bCs/>
          <w:b/>
        </w:rPr>
        <w:t xml:space="preserve">Social Worker</w:t>
      </w:r>
      <w:r>
        <w:t xml:space="preserve"> </w:t>
      </w:r>
      <w:r>
        <w:t xml:space="preserve">practitioners who are trained not only in Western case management techniques but also in Islamic ethics and local cultural nuances.</w:t>
      </w:r>
    </w:p>
    <w:bookmarkEnd w:id="21"/>
    <w:bookmarkStart w:id="22" w:name="the-socio-cultural-landscape-of-jeddah"/>
    <w:p>
      <w:pPr>
        <w:pStyle w:val="Heading2"/>
      </w:pPr>
      <w:r>
        <w:t xml:space="preserve">3. The Socio-Cultural Landscape of Jeddah</w:t>
      </w:r>
    </w:p>
    <w:p>
      <w:pPr>
        <w:pStyle w:val="FirstParagraph"/>
      </w:pPr>
      <w:r>
        <w:t xml:space="preserve">Jeddah presents a unique environment for social work practice. It is a city of merchants, migrants, and diverse demographics. The urban fabric includes traditional neighborhoods (like Al-Balad) alongside modern high-rise districts. This diversity creates complex social problems ranging from youth unemployment and substance abuse to domestic violence and the care of refugees.</w:t>
      </w:r>
    </w:p>
    <w:p>
      <w:pPr>
        <w:pStyle w:val="BodyText"/>
      </w:pPr>
      <w:r>
        <w:t xml:space="preserve">The</w:t>
      </w:r>
      <w:r>
        <w:t xml:space="preserve"> </w:t>
      </w:r>
      <w:r>
        <w:rPr>
          <w:bCs/>
          <w:b/>
        </w:rPr>
        <w:t xml:space="preserve">Social Worker</w:t>
      </w:r>
      <w:r>
        <w:t xml:space="preserve"> </w:t>
      </w:r>
      <w:r>
        <w:t xml:space="preserve">in this context must possess high cultural competence. Unlike Western models that may prioritize individual autonomy, social work practice in Saudi Arabia Jeddah often requires a family-systems approach. Interventions are frequently directed at the household unit rather than just the individual. For instance, when addressing cases of juvenile delinquency or domestic conflict, social workers engage with elders and extended family members to mediate solutions that preserve family honor (Sharaf) while ensuring safety and justice.</w:t>
      </w:r>
    </w:p>
    <w:bookmarkEnd w:id="22"/>
    <w:bookmarkStart w:id="23" w:name="integration-with-vision-2030"/>
    <w:p>
      <w:pPr>
        <w:pStyle w:val="Heading2"/>
      </w:pPr>
      <w:r>
        <w:t xml:space="preserve">4. Integration with Vision 2030</w:t>
      </w:r>
    </w:p>
    <w:p>
      <w:pPr>
        <w:pStyle w:val="FirstParagraph"/>
      </w:pPr>
      <w:r>
        <w:t xml:space="preserve">Vision 2030 is the overarching framework guiding Saudi Arabia’s transformation. A key pillar of this vision is "Empowering Society." This has led to increased funding and policy support for non-profit organizations (NPOs) and social service centers. In Jeddah, many NGOs operate under the supervision of the Ministry of Human Resources and Social Development.</w:t>
      </w:r>
    </w:p>
    <w:p>
      <w:pPr>
        <w:pStyle w:val="BodyText"/>
      </w:pPr>
      <w:r>
        <w:t xml:space="preserve">The role of the</w:t>
      </w:r>
      <w:r>
        <w:t xml:space="preserve"> </w:t>
      </w:r>
      <w:r>
        <w:rPr>
          <w:bCs/>
          <w:b/>
        </w:rPr>
        <w:t xml:space="preserve">Social Worker</w:t>
      </w:r>
      <w:r>
        <w:t xml:space="preserve"> </w:t>
      </w:r>
      <w:r>
        <w:t xml:space="preserve">has expanded from simple administrative case management to strategic community development. They are now involved in:</w:t>
      </w:r>
    </w:p>
    <w:p>
      <w:pPr>
        <w:numPr>
          <w:ilvl w:val="0"/>
          <w:numId w:val="1001"/>
        </w:numPr>
        <w:pStyle w:val="Compact"/>
      </w:pPr>
      <w:r>
        <w:rPr>
          <w:bCs/>
          <w:b/>
        </w:rPr>
        <w:t xml:space="preserve">Poverty Alleviation:</w:t>
      </w:r>
      <w:r>
        <w:t xml:space="preserve"> </w:t>
      </w:r>
      <w:r>
        <w:t xml:space="preserve">Identifying vulnerable families and connecting them with state aid programs efficiently.</w:t>
      </w:r>
    </w:p>
    <w:p>
      <w:pPr>
        <w:numPr>
          <w:ilvl w:val="0"/>
          <w:numId w:val="1001"/>
        </w:numPr>
        <w:pStyle w:val="Compact"/>
      </w:pPr>
      <w:r>
        <w:rPr>
          <w:bCs/>
          <w:b/>
        </w:rPr>
        <w:t xml:space="preserve">Youth Empowerment:</w:t>
      </w:r>
      <w:r>
        <w:t xml:space="preserve"> </w:t>
      </w:r>
      <w:r>
        <w:t xml:space="preserve">Running vocational training and psychological support programs to combat radicalization and unemployment.</w:t>
      </w:r>
    </w:p>
    <w:p>
      <w:pPr>
        <w:numPr>
          <w:ilvl w:val="0"/>
          <w:numId w:val="1001"/>
        </w:numPr>
        <w:pStyle w:val="Compact"/>
      </w:pPr>
      <w:r>
        <w:t xml:space="preserve">Elderly Care:</w:t>
      </w:r>
    </w:p>
    <w:p>
      <w:pPr>
        <w:pStyle w:val="FirstParagraph"/>
      </w:pPr>
      <w:r>
        <w:t xml:space="preserve">The aging population in Jeddah requires specialized care models that respect the dignity of older adults while reducing the burden on working-age family members.</w:t>
      </w:r>
    </w:p>
    <w:bookmarkEnd w:id="23"/>
    <w:bookmarkStart w:id="24" w:name="challenges-facing-social-workers"/>
    <w:p>
      <w:pPr>
        <w:pStyle w:val="Heading2"/>
      </w:pPr>
      <w:r>
        <w:t xml:space="preserve">5. Challenges Facing Social Workers</w:t>
      </w:r>
    </w:p>
    <w:p>
      <w:pPr>
        <w:pStyle w:val="FirstParagraph"/>
      </w:pPr>
      <w:r>
        <w:t xml:space="preserve">Despite progress, social workers in Saudi Arabia Jeddah face significant hurdles. Stigma remains a major barrier; many community members still view seeking help from social services as a sign of family failure or moral weakness. This cultural resistance can hinder early intervention strategies.</w:t>
      </w:r>
    </w:p>
    <w:p>
      <w:pPr>
        <w:pStyle w:val="BodyText"/>
      </w:pPr>
      <w:r>
        <w:rPr>
          <w:bCs/>
          <w:b/>
        </w:rPr>
        <w:t xml:space="preserve">Burnout and Training:</w:t>
      </w:r>
      <w:r>
        <w:t xml:space="preserve"> </w:t>
      </w:r>
      <w:r>
        <w:t xml:space="preserve">Furthermore, the rapid expansion of services has outpaced the supply of highly trained professionals. Many</w:t>
      </w:r>
      <w:r>
        <w:t xml:space="preserve"> </w:t>
      </w:r>
      <w:r>
        <w:rPr>
          <w:bCs/>
          <w:b/>
        </w:rPr>
        <w:t xml:space="preserve">Social Worker</w:t>
      </w:r>
      <w:r>
        <w:t xml:space="preserve"> </w:t>
      </w:r>
      <w:r>
        <w:t xml:space="preserve">practitioners report high levels of burnout due to heavy caseloads and emotional distress associated with dealing with traumatic cases, such as domestic abuse or child neglect. There is a pressing need for continued professional development and supervision networks specifically tailored to the Jeddah context.</w:t>
      </w:r>
    </w:p>
    <w:p>
      <w:pPr>
        <w:pStyle w:val="BodyText"/>
      </w:pPr>
      <w:r>
        <w:rPr>
          <w:bCs/>
          <w:b/>
        </w:rPr>
        <w:t xml:space="preserve">Legal Frameworks:</w:t>
      </w:r>
      <w:r>
        <w:t xml:space="preserve"> </w:t>
      </w:r>
      <w:r>
        <w:t xml:space="preserve">Additionally, the legal frameworks governing confidentiality and mandatory reporting are still evolving. Social workers often navigate ambiguous boundaries regarding when they can intervene in private family matters versus respecting parental authority as protected by law and religious tradition.</w:t>
      </w:r>
    </w:p>
    <w:bookmarkEnd w:id="24"/>
    <w:bookmarkStart w:id="25" w:name="recommendations-for-practice"/>
    <w:p>
      <w:pPr>
        <w:pStyle w:val="Heading2"/>
      </w:pPr>
      <w:r>
        <w:t xml:space="preserve">6. Recommendations for Practice</w:t>
      </w:r>
    </w:p>
    <w:p>
      <w:pPr>
        <w:pStyle w:val="FirstParagraph"/>
      </w:pPr>
      <w:r>
        <w:t xml:space="preserve">To enhance the effectiveness of social work in Jeddah, several recommendations are proposed. First, there must be a stronger emphasis on community awareness campaigns to normalize help-seeking behavior. Second, universities should collaborate more closely with government agencies in Saudi Arabia Jeddah to ensure curricula remain relevant to current field challenges.</w:t>
      </w:r>
    </w:p>
    <w:p>
      <w:pPr>
        <w:pStyle w:val="BodyText"/>
      </w:pPr>
      <w:r>
        <w:t xml:space="preserve">Moreover, research into the efficacy of culturally adapted therapeutic interventions is needed. Social workers should leverage existing social capital—such as mosques and community centers—as platforms for outreach and trust-building. By integrating faith-based principles with professional ethics, the</w:t>
      </w:r>
      <w:r>
        <w:t xml:space="preserve"> </w:t>
      </w:r>
      <w:r>
        <w:rPr>
          <w:bCs/>
          <w:b/>
        </w:rPr>
        <w:t xml:space="preserve">Social Worker</w:t>
      </w:r>
      <w:r>
        <w:t xml:space="preserve"> </w:t>
      </w:r>
      <w:r>
        <w:t xml:space="preserve">can serve as a more effective bridge between modern welfare systems and traditional community values.</w:t>
      </w:r>
    </w:p>
    <w:bookmarkEnd w:id="25"/>
    <w:bookmarkStart w:id="26" w:name="conclusion"/>
    <w:p>
      <w:pPr>
        <w:pStyle w:val="Heading2"/>
      </w:pPr>
      <w:r>
        <w:t xml:space="preserve">7. Conclusion</w:t>
      </w:r>
    </w:p>
    <w:p>
      <w:pPr>
        <w:pStyle w:val="FirstParagraph"/>
      </w:pPr>
      <w:r>
        <w:t xml:space="preserve">The profession of social work in Saudi Arabia Jeddah is at a critical juncture. It is transitioning from an informal, charity-based model to a professionalized, rights-based system aligned with national development goals. The</w:t>
      </w:r>
      <w:r>
        <w:t xml:space="preserve"> </w:t>
      </w:r>
      <w:r>
        <w:rPr>
          <w:bCs/>
          <w:b/>
        </w:rPr>
        <w:t xml:space="preserve">Social Worker</w:t>
      </w:r>
      <w:r>
        <w:t xml:space="preserve"> </w:t>
      </w:r>
      <w:r>
        <w:t xml:space="preserve">stands as a crucial agent of change in this transition. By respecting cultural heritage while advocating for social justice and individual well-being, these professionals are shaping the future of care in Jeddah.</w:t>
      </w:r>
    </w:p>
    <w:p>
      <w:pPr>
        <w:pStyle w:val="BodyText"/>
      </w:pPr>
      <w:r>
        <w:t xml:space="preserve">As Saudi Arabia continues to open up and modernize, the demand for skilled social workers will only grow. It is imperative that policymakers, educators, and practitioners continue to collaborate to support this vital profession. The success of Vision 2030 depends not just on economic metrics, but on the strength of its social fabric—and in Jeddah, that fabric is being woven by dedicated</w:t>
      </w:r>
      <w:r>
        <w:t xml:space="preserve"> </w:t>
      </w:r>
      <w:r>
        <w:rPr>
          <w:bCs/>
          <w:b/>
        </w:rPr>
        <w:t xml:space="preserve">Social Worker</w:t>
      </w:r>
      <w:r>
        <w:t xml:space="preserve"> </w:t>
      </w:r>
      <w:r>
        <w:t xml:space="preserve">professionals.</w:t>
      </w:r>
    </w:p>
    <w:bookmarkEnd w:id="26"/>
    <w:bookmarkStart w:id="27" w:name="references"/>
    <w:p>
      <w:pPr>
        <w:pStyle w:val="Heading2"/>
      </w:pPr>
      <w:r>
        <w:t xml:space="preserve">References</w:t>
      </w:r>
    </w:p>
    <w:p>
      <w:pPr>
        <w:pStyle w:val="FirstParagraph"/>
      </w:pPr>
      <w:r>
        <w:t xml:space="preserve">[1] Ministry of Human Resources and Social Development. (2021). *National Strategy for the Social Sector*. Riyadh: KSA Government Press.</w:t>
      </w:r>
    </w:p>
    <w:p>
      <w:pPr>
        <w:pStyle w:val="BodyText"/>
      </w:pPr>
      <w:r>
        <w:t xml:space="preserve">[2] Al-Ghamdi, S. (2019). "Urbanization and Family Structure in Jeddah." *Journal of Arabian Studies*, 15(3), 45-62.</w:t>
      </w:r>
    </w:p>
    <w:p>
      <w:pPr>
        <w:pStyle w:val="BodyText"/>
      </w:pPr>
      <w:r>
        <w:t xml:space="preserve">[3] King Abdulaziz University Center for Social Work Research. (2022). *Annual Report on Community Needs Assessment*. Jeddah: KAU Press.</w:t>
      </w:r>
    </w:p>
    <w:p>
      <w:pPr>
        <w:pStyle w:val="BodyText"/>
      </w:pPr>
      <w:r>
        <w:t xml:space="preserve">[4] Vision 2030 Document. (2016). *Saudi Arabia’s Future Development Goals*. Riyadh: Royal Court.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Saudi Arabia: A Case Study of Jeddah</dc:title>
  <dc:creator/>
  <dc:language>en</dc:language>
  <cp:keywords/>
  <dcterms:created xsi:type="dcterms:W3CDTF">2026-07-29T19:37:11Z</dcterms:created>
  <dcterms:modified xsi:type="dcterms:W3CDTF">2026-07-29T19:37:11Z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