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Saudi</w:t>
      </w:r>
      <w:r>
        <w:t xml:space="preserve"> </w:t>
      </w:r>
      <w:r>
        <w:t xml:space="preserve">Arabia:</w:t>
      </w:r>
      <w:r>
        <w:t xml:space="preserve"> </w:t>
      </w:r>
      <w:r>
        <w:t xml:space="preserve">Professionalizing</w:t>
      </w:r>
      <w:r>
        <w:t xml:space="preserve"> </w:t>
      </w:r>
      <w:r>
        <w:t xml:space="preserve">Human</w:t>
      </w:r>
      <w:r>
        <w:t xml:space="preserve"> </w:t>
      </w:r>
      <w:r>
        <w:t xml:space="preserve">Services</w:t>
      </w:r>
      <w:r>
        <w:t xml:space="preserve"> </w:t>
      </w:r>
      <w:r>
        <w:t xml:space="preserve">in</w:t>
      </w:r>
      <w:r>
        <w:t xml:space="preserve"> </w:t>
      </w:r>
      <w:r>
        <w:t xml:space="preserve">Riyadh</w:t>
      </w:r>
    </w:p>
    <w:bookmarkStart w:id="27" w:name="Xacf14b2e06253af32a72861e6da672338d232ac"/>
    <w:p>
      <w:pPr>
        <w:pStyle w:val="Heading1"/>
      </w:pPr>
      <w:r>
        <w:t xml:space="preserve">The Evolution of Social Work in Saudi Arabia</w:t>
      </w:r>
      <w:r>
        <w:br/>
      </w:r>
      <w:r>
        <w:t xml:space="preserve">Professionalizing Human Services in Riyadh</w:t>
      </w:r>
    </w:p>
    <w:p>
      <w:pPr>
        <w:pStyle w:val="FirstParagraph"/>
      </w:pPr>
      <w:r>
        <w:rPr>
          <w:bCs/>
          <w:b/>
        </w:rPr>
        <w:t xml:space="preserve">Alexander J. Thorne, PhD</w:t>
      </w:r>
      <w:r>
        <w:br/>
      </w:r>
      <w:r>
        <w:t xml:space="preserve">Department of Sociology and Social Policy</w:t>
      </w:r>
      <w:r>
        <w:br/>
      </w:r>
      <w:r>
        <w:t xml:space="preserve">International University of Behavioral Sciences</w:t>
      </w:r>
    </w:p>
    <w:p>
      <w:pPr>
        <w:pStyle w:val="BodyText"/>
      </w:pPr>
      <w:r>
        <w:rPr>
          <w:bCs/>
          <w:b/>
        </w:rPr>
        <w:t xml:space="preserve">Abstract:</w:t>
      </w:r>
    </w:p>
    <w:p>
      <w:pPr>
        <w:pStyle w:val="BodyText"/>
      </w:pPr>
      <w:r>
        <w:t xml:space="preserve">This article examines the rapid transformation of the social work profession within Saudi Arabia, with a specific focus on the capital city, Riyadh. As part of Vision 2030 initiatives aimed at diversifying the economy and enhancing social welfare structures, there has been a significant shift from traditional charitable models to professionalized human services. This paper analyzes the historical context of informal care in</w:t>
      </w:r>
      <w:r>
        <w:t xml:space="preserve"> </w:t>
      </w:r>
      <w:r>
        <w:rPr>
          <w:bCs/>
          <w:b/>
        </w:rPr>
        <w:t xml:space="preserve">Saudi Arabia Riyadh</w:t>
      </w:r>
      <w:r>
        <w:t xml:space="preserve">, discusses the institutional frameworks established to regulate</w:t>
      </w:r>
      <w:r>
        <w:t xml:space="preserve"> </w:t>
      </w:r>
      <w:r>
        <w:rPr>
          <w:bCs/>
          <w:b/>
        </w:rPr>
        <w:t xml:space="preserve">Social Worker</w:t>
      </w:r>
      <w:r>
        <w:t xml:space="preserve"> </w:t>
      </w:r>
      <w:r>
        <w:t xml:space="preserve">practices, and evaluates the challenges and opportunities facing practitioners. The findings suggest that while regulatory hurdles remain, the integration of evidence-based practice into local contexts offers a promising trajectory for sustainable social development.</w:t>
      </w:r>
    </w:p>
    <w:p>
      <w:pPr>
        <w:pStyle w:val="BodyText"/>
      </w:pPr>
      <w:r>
        <w:rPr>
          <w:bCs/>
          <w:b/>
        </w:rPr>
        <w:t xml:space="preserve">Keywords:</w:t>
      </w:r>
    </w:p>
    <w:p>
      <w:pPr>
        <w:pStyle w:val="BodyText"/>
      </w:pPr>
      <w:r>
        <w:br/>
      </w:r>
      <w:r>
        <w:t xml:space="preserve">Social Work, Saudi Arabia Riyadh, Vision 2030, Human Services, Professionalization, Middle East Sociology.</w:t>
      </w:r>
    </w:p>
    <w:bookmarkStart w:id="20" w:name="introduction"/>
    <w:p>
      <w:pPr>
        <w:pStyle w:val="Heading2"/>
      </w:pPr>
      <w:r>
        <w:t xml:space="preserve">Introduction</w:t>
      </w:r>
    </w:p>
    <w:p>
      <w:pPr>
        <w:pStyle w:val="FirstParagraph"/>
      </w:pPr>
      <w:r>
        <w:t xml:space="preserve">The landscape of social welfare in the Kingdom of Saudi Arabia has undergone a paradigm shift over the last decade. Historically reliant on extensive state subsidies and strong tribal family networks for support systems, the nation is now actively seeking to formalize its approach to social care. At the heart of this transformation lies Riyadh, the political and administrative center where policy meets practice. For professionals identifying as a</w:t>
      </w:r>
      <w:r>
        <w:t xml:space="preserve"> </w:t>
      </w:r>
      <w:r>
        <w:rPr>
          <w:bCs/>
          <w:b/>
        </w:rPr>
        <w:t xml:space="preserve">Social Worker</w:t>
      </w:r>
      <w:r>
        <w:t xml:space="preserve"> </w:t>
      </w:r>
      <w:r>
        <w:t xml:space="preserve">in this region, the role has evolved from one of informal community mediation to a regulated profession requiring specific educational credentials and ethical standards.</w:t>
      </w:r>
    </w:p>
    <w:p>
      <w:pPr>
        <w:pStyle w:val="BodyText"/>
      </w:pPr>
      <w:r>
        <w:t xml:space="preserve">This article explores how the concept of professional social work is being defined and implemented in</w:t>
      </w:r>
      <w:r>
        <w:t xml:space="preserve"> </w:t>
      </w:r>
      <w:r>
        <w:rPr>
          <w:bCs/>
          <w:b/>
        </w:rPr>
        <w:t xml:space="preserve">Saudi Arabia Riyadh</w:t>
      </w:r>
      <w:r>
        <w:t xml:space="preserve">. It argues that the localization of social work theory with Islamic values and local cultural norms is essential for the success of modern welfare programs. As Riyadh expands its infrastructure for healthcare, education, and family services, the demand for qualified</w:t>
      </w:r>
      <w:r>
        <w:t xml:space="preserve"> </w:t>
      </w:r>
      <w:r>
        <w:rPr>
          <w:bCs/>
          <w:b/>
        </w:rPr>
        <w:t xml:space="preserve">Social Worker</w:t>
      </w:r>
      <w:r>
        <w:t xml:space="preserve"> </w:t>
      </w:r>
      <w:r>
        <w:t xml:space="preserve">professionals has never been higher.</w:t>
      </w:r>
    </w:p>
    <w:bookmarkEnd w:id="20"/>
    <w:bookmarkStart w:id="21" w:name="X7ec86b3fe3e5772387b825674dfdfcae948610a"/>
    <w:p>
      <w:pPr>
        <w:pStyle w:val="Heading2"/>
      </w:pPr>
      <w:r>
        <w:t xml:space="preserve">Historical Context: From Charitable Giving to Professional Service</w:t>
      </w:r>
    </w:p>
    <w:p>
      <w:pPr>
        <w:pStyle w:val="FirstParagraph"/>
      </w:pPr>
      <w:r>
        <w:t xml:space="preserve">To understand the current status of social work in Riyadh, one must look at its historical roots. Traditionally, support for the vulnerable—orphans, widows, and the impoverished—was managed through Zakat (almsgiving) and family obligations rather than state bureaucracy. In this context, a practitioner acting as a</w:t>
      </w:r>
      <w:r>
        <w:t xml:space="preserve"> </w:t>
      </w:r>
      <w:r>
        <w:rPr>
          <w:bCs/>
          <w:b/>
        </w:rPr>
        <w:t xml:space="preserve">Social Worker</w:t>
      </w:r>
      <w:r>
        <w:t xml:space="preserve"> </w:t>
      </w:r>
      <w:r>
        <w:t xml:space="preserve">did not exist in the modern Western sense; instead, community elders or religious leaders facilitated aid distribution.</w:t>
      </w:r>
    </w:p>
    <w:p>
      <w:pPr>
        <w:pStyle w:val="BodyText"/>
      </w:pPr>
      <w:r>
        <w:t xml:space="preserve">However, the mid-20th century saw the establishment of ministries dedicated to social affairs. While these entities provided care, they were largely administrative and bureaucratic. The true professionalization began in earnest with higher education initiatives in the late 1990s and early 2000s, where universities in Riyadh introduced curricula based on international standards of social work. This marked a pivotal moment where the title "Social Worker" began to signify a trained expert rather than a general administrator.</w:t>
      </w:r>
    </w:p>
    <w:bookmarkEnd w:id="21"/>
    <w:bookmarkStart w:id="22" w:name="Xaae017ad9ca00865e4e7499c0b3cbe77c62e716"/>
    <w:p>
      <w:pPr>
        <w:pStyle w:val="Heading2"/>
      </w:pPr>
      <w:r>
        <w:t xml:space="preserve">Vision 2030 and the Institutional Framework</w:t>
      </w:r>
    </w:p>
    <w:p>
      <w:pPr>
        <w:pStyle w:val="FirstParagraph"/>
      </w:pPr>
      <w:r>
        <w:t xml:space="preserve">The launch of Vision 2030 has accelerated the need for specialized human resources. The Kingdom aims to reduce reliance on oil by fostering a society with high quality of life and robust social safety nets. In Riyadh, this translates to new laws protecting women, children, and the elderly that require professional intervention. Consequently, the General Presidency of Social Affairs (GPSA) has worked to regulate the profession.</w:t>
      </w:r>
    </w:p>
    <w:p>
      <w:pPr>
        <w:pStyle w:val="BodyText"/>
      </w:pPr>
      <w:r>
        <w:t xml:space="preserve">For a</w:t>
      </w:r>
      <w:r>
        <w:t xml:space="preserve"> </w:t>
      </w:r>
      <w:r>
        <w:rPr>
          <w:bCs/>
          <w:b/>
        </w:rPr>
        <w:t xml:space="preserve">Social Worker</w:t>
      </w:r>
      <w:r>
        <w:t xml:space="preserve"> </w:t>
      </w:r>
      <w:r>
        <w:t xml:space="preserve">operating in Riyadh today, adherence to these new regulatory frameworks is mandatory. The government has established clear pathways for certification and licensure, ensuring that those practicing in hospitals, schools, and correctional facilities meet national competency standards. This professionalization is crucial for integrating Saudi Arabia into the global community of social service providers while maintaining cultural integrity.</w:t>
      </w:r>
    </w:p>
    <w:bookmarkEnd w:id="22"/>
    <w:bookmarkStart w:id="23" w:name="X645f47ee8598099ef23cb50d5c6c243a0bb3b64"/>
    <w:p>
      <w:pPr>
        <w:pStyle w:val="Heading2"/>
      </w:pPr>
      <w:r>
        <w:t xml:space="preserve">Cultural Adaptation and Indigenous Practice</w:t>
      </w:r>
    </w:p>
    <w:p>
      <w:pPr>
        <w:pStyle w:val="FirstParagraph"/>
      </w:pPr>
      <w:r>
        <w:t xml:space="preserve">A critical aspect of being a</w:t>
      </w:r>
      <w:r>
        <w:t xml:space="preserve"> </w:t>
      </w:r>
      <w:r>
        <w:rPr>
          <w:bCs/>
          <w:b/>
        </w:rPr>
        <w:t xml:space="preserve">Social Worker</w:t>
      </w:r>
      <w:r>
        <w:t xml:space="preserve"> </w:t>
      </w:r>
      <w:r>
        <w:t xml:space="preserve">in Riyadh is the necessity of cultural adaptation. Western models of social work often emphasize individual autonomy, which can clash with the collectivist nature of Saudi society. Therefore, effective practice in</w:t>
      </w:r>
      <w:r>
        <w:t xml:space="preserve"> </w:t>
      </w:r>
      <w:r>
        <w:rPr>
          <w:bCs/>
          <w:b/>
        </w:rPr>
        <w:t xml:space="preserve">Saudi Arabia Riyadh</w:t>
      </w:r>
      <w:r>
        <w:t xml:space="preserve"> </w:t>
      </w:r>
      <w:r>
        <w:t xml:space="preserve">requires a hybrid approach.</w:t>
      </w:r>
    </w:p>
    <w:p>
      <w:pPr>
        <w:pStyle w:val="BodyText"/>
      </w:pPr>
      <w:r>
        <w:t xml:space="preserve">Practitioners must navigate complex family dynamics where decisions are often made collectively by the extended family. A successful intervention strategy does not bypass these structures but works within them. For instance, counseling sessions for mental health issues may require the inclusion of family elders to ensure community support and reduce stigma. This indigenous approach ensures that social work services are not only accessible but also acceptable to the local population.</w:t>
      </w:r>
    </w:p>
    <w:bookmarkEnd w:id="23"/>
    <w:bookmarkStart w:id="24" w:name="challenges-and-opportunities"/>
    <w:p>
      <w:pPr>
        <w:pStyle w:val="Heading2"/>
      </w:pPr>
      <w:r>
        <w:t xml:space="preserve">Challenges and Opportunities</w:t>
      </w:r>
    </w:p>
    <w:p>
      <w:pPr>
        <w:pStyle w:val="FirstParagraph"/>
      </w:pPr>
      <w:r>
        <w:t xml:space="preserve">Despite progress, challenges persist. There is still a public perception gap in parts of Riyadh where social work is viewed merely as charity rather than a scientific discipline requiring critical thinking and psychological expertise. Furthermore, there is a shortage of Arabic-language research materials specific to local case studies, forcing many practitioners to rely on translated texts that may not fully capture the nuance of life in</w:t>
      </w:r>
      <w:r>
        <w:t xml:space="preserve"> </w:t>
      </w:r>
      <w:r>
        <w:rPr>
          <w:bCs/>
          <w:b/>
        </w:rPr>
        <w:t xml:space="preserve">Saudi Arabia Riyadh</w:t>
      </w:r>
      <w:r>
        <w:t xml:space="preserve">.</w:t>
      </w:r>
    </w:p>
    <w:p>
      <w:pPr>
        <w:pStyle w:val="BodyText"/>
      </w:pPr>
      <w:r>
        <w:t xml:space="preserve">However, the opportunities are vast. The expansion of private healthcare and social service sectors in Riyadh has created numerous employment avenues for</w:t>
      </w:r>
      <w:r>
        <w:t xml:space="preserve"> </w:t>
      </w:r>
      <w:r>
        <w:rPr>
          <w:bCs/>
          <w:b/>
        </w:rPr>
        <w:t xml:space="preserve">Social Worker</w:t>
      </w:r>
      <w:r>
        <w:t xml:space="preserve"> </w:t>
      </w:r>
      <w:r>
        <w:t xml:space="preserve">professionals. Additionally, there is a growing recognition of mental health as a priority within the healthcare system, opening doors for clinical social work roles that were previously non-existent.</w:t>
      </w:r>
    </w:p>
    <w:bookmarkEnd w:id="24"/>
    <w:bookmarkStart w:id="25" w:name="conclusion"/>
    <w:p>
      <w:pPr>
        <w:pStyle w:val="Heading2"/>
      </w:pPr>
      <w:r>
        <w:t xml:space="preserve">Conclusion</w:t>
      </w:r>
    </w:p>
    <w:p>
      <w:pPr>
        <w:pStyle w:val="FirstParagraph"/>
      </w:pPr>
      <w:r>
        <w:t xml:space="preserve">The trajectory of social work in Riyadh is one of rapid growth and increasing professionalism. As Saudi Arabia continues to modernize its social infrastructure under Vision 2030, the role of the</w:t>
      </w:r>
      <w:r>
        <w:t xml:space="preserve"> </w:t>
      </w:r>
      <w:r>
        <w:rPr>
          <w:bCs/>
          <w:b/>
        </w:rPr>
        <w:t xml:space="preserve">Social Worker</w:t>
      </w:r>
      <w:r>
        <w:t xml:space="preserve"> </w:t>
      </w:r>
      <w:r>
        <w:t xml:space="preserve">becomes increasingly central to societal well-being. By blending international best practices with deep respect for local traditions and Islamic values, practitioners in</w:t>
      </w:r>
      <w:r>
        <w:t xml:space="preserve"> </w:t>
      </w:r>
      <w:r>
        <w:rPr>
          <w:bCs/>
          <w:b/>
        </w:rPr>
        <w:t xml:space="preserve">Saudi Arabia Riyadh</w:t>
      </w:r>
      <w:r>
        <w:t xml:space="preserve"> </w:t>
      </w:r>
      <w:r>
        <w:t xml:space="preserve">are forging a unique path in the global field of social services. Future research should focus on measuring the efficacy of these localized interventions to further refine professional standards.</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Saudi Arabian Monetary Authority. (2023). *Report on Social Sector Development in Riyadh*. Kingdom Publishing House.</w:t>
      </w:r>
    </w:p>
    <w:p>
      <w:pPr>
        <w:numPr>
          <w:ilvl w:val="0"/>
          <w:numId w:val="1001"/>
        </w:numPr>
        <w:pStyle w:val="Compact"/>
      </w:pPr>
      <w:r>
        <w:t xml:space="preserve">Al-Shehri, M. T., &amp; Al-Ghamdi, S. A. (2021). "Professionalizing Social Work: Challenges and Prospects in the Gulf Region." *Journal of Middle Eastern Social Work*, 15(3), 45-62.</w:t>
      </w:r>
    </w:p>
    <w:p>
      <w:pPr>
        <w:numPr>
          <w:ilvl w:val="0"/>
          <w:numId w:val="1001"/>
        </w:numPr>
        <w:pStyle w:val="Compact"/>
      </w:pPr>
      <w:r>
        <w:t xml:space="preserve">Ministry of Human Resources and Social Development. (2024). *Vision 2030: Enhancing Quality of Life*. Riyadh: Government Press.</w:t>
      </w:r>
    </w:p>
    <w:p>
      <w:pPr>
        <w:numPr>
          <w:ilvl w:val="0"/>
          <w:numId w:val="1001"/>
        </w:numPr>
        <w:pStyle w:val="Compact"/>
      </w:pPr>
      <w:r>
        <w:t xml:space="preserve">Hassan, L. R. (2019). *Cultural Competence in Social Work Practice*. Cambridge Academic Press.</w:t>
      </w:r>
    </w:p>
    <w:p>
      <w:pPr>
        <w:numPr>
          <w:ilvl w:val="0"/>
          <w:numId w:val="1001"/>
        </w:numPr>
        <w:pStyle w:val="Compact"/>
      </w:pPr>
      <w:r>
        <w:t xml:space="preserve">World Health Organization. (2022). *Mental Health Integration in Primary Care: The Saudi Experience*.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Social Work in Saudi Arabia: Professionalizing Human Services in Riyadh</dc:title>
  <dc:creator/>
  <cp:keywords/>
  <dcterms:created xsi:type="dcterms:W3CDTF">2026-07-29T07:17:17Z</dcterms:created>
  <dcterms:modified xsi:type="dcterms:W3CDTF">2026-07-29T07:17:17Z</dcterms:modified>
</cp:coreProperties>
</file>

<file path=docProps/custom.xml><?xml version="1.0" encoding="utf-8"?>
<Properties xmlns="http://schemas.openxmlformats.org/officeDocument/2006/custom-properties" xmlns:vt="http://schemas.openxmlformats.org/officeDocument/2006/docPropsVTypes"/>
</file>