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the</w:t>
      </w:r>
      <w:r>
        <w:t xml:space="preserve"> </w:t>
      </w:r>
      <w:r>
        <w:t xml:space="preserve">Singaporean</w:t>
      </w:r>
      <w:r>
        <w:t xml:space="preserve"> </w:t>
      </w:r>
      <w:r>
        <w:t xml:space="preserve">Context:</w:t>
      </w:r>
      <w:r>
        <w:t xml:space="preserve"> </w:t>
      </w:r>
      <w:r>
        <w:t xml:space="preserve">Challenges,</w:t>
      </w:r>
      <w:r>
        <w:t xml:space="preserve"> </w:t>
      </w:r>
      <w:r>
        <w:t xml:space="preserve">Interventions,</w:t>
      </w:r>
      <w:r>
        <w:t xml:space="preserve"> </w:t>
      </w:r>
      <w:r>
        <w:t xml:space="preserve">and</w:t>
      </w:r>
      <w:r>
        <w:t xml:space="preserve"> </w:t>
      </w:r>
      <w:r>
        <w:t xml:space="preserve">Future</w:t>
      </w:r>
      <w:r>
        <w:t xml:space="preserve"> </w:t>
      </w:r>
      <w:r>
        <w:t xml:space="preserve">Directions</w:t>
      </w:r>
    </w:p>
    <w:bookmarkStart w:id="29" w:name="X87c9b56b91ed7cfa6a86886e058294b18266fea"/>
    <w:p>
      <w:pPr>
        <w:pStyle w:val="Heading1"/>
      </w:pPr>
      <w:r>
        <w:t xml:space="preserve">The Evolving Role of Social Workers in the Singaporean Context: Challenges, Interventions, and Future Directions</w:t>
      </w:r>
    </w:p>
    <w:p>
      <w:pPr>
        <w:pStyle w:val="FirstParagraph"/>
      </w:pPr>
      <w:r>
        <w:rPr>
          <w:bCs/>
          <w:b/>
        </w:rPr>
        <w:t xml:space="preserve">Author:</w:t>
      </w:r>
      <w:r>
        <w:br/>
      </w:r>
      <w:r>
        <w:t xml:space="preserve">Jane Doe</w:t>
      </w:r>
      <w:r>
        <w:br/>
      </w:r>
      <w:r>
        <w:t xml:space="preserve">School of Social Sciences, Nanyang Technological University</w:t>
      </w:r>
      <w:r>
        <w:br/>
      </w:r>
      <w:r>
        <w:t xml:space="preserve">Singapore</w:t>
      </w:r>
    </w:p>
    <w:bookmarkStart w:id="20" w:name="abstract"/>
    <w:p>
      <w:pPr>
        <w:pStyle w:val="Heading3"/>
      </w:pPr>
      <w:r>
        <w:t xml:space="preserve">Abstract</w:t>
      </w:r>
    </w:p>
    <w:p>
      <w:pPr>
        <w:pStyle w:val="FirstParagraph"/>
      </w:pPr>
      <w:r>
        <w:t xml:space="preserve">This article examines the critical role of the social worker within the unique socio-political and cultural landscape of Singapore. As a rapidly developing Asian metropolis, Singapore faces distinct demographic challenges, including an aging population and shifting family structures. This paper analyzes how the profession has adapted from its historical roots in welfare provision to modern clinical and community-based interventions. It further explores the specific mandates of social workers operating under government agencies such as the Ministry of Social and Family Development (MSF) and non-governmental organizations (NGOs). The discussion highlights the necessity of culturally competent practice, inter-agency collaboration, and policy advocacy in addressing complex social issues in Singapore.</w:t>
      </w:r>
    </w:p>
    <w:bookmarkEnd w:id="20"/>
    <w:bookmarkStart w:id="21" w:name="introduction"/>
    <w:p>
      <w:pPr>
        <w:pStyle w:val="Heading2"/>
      </w:pPr>
      <w:r>
        <w:t xml:space="preserve">1. Introduction</w:t>
      </w:r>
    </w:p>
    <w:p>
      <w:pPr>
        <w:pStyle w:val="FirstParagraph"/>
      </w:pPr>
      <w:r>
        <w:t xml:space="preserve">The profession of social work in Singapore has undergone a significant transformation over the past few decades. Historically viewed primarily as a charitable or remedial service, the role of the social worker today is multifaceted, encompassing clinical therapy, community development, policy analysis, and crisis intervention. In Singapore (Singapore), where state-led governance plays a predominant role in social services delivery, social workers operate within a structured ecosystem that balances individual welfare with national stability. This article aims to contextualize the practice of the social worker within this specific environment, analyzing the interplay between traditional Asian values, modern urban pressures, and state policy.</w:t>
      </w:r>
    </w:p>
    <w:bookmarkEnd w:id="21"/>
    <w:bookmarkStart w:id="22" w:name="X8f9fa3a9d475a5722ab4165dda00dfb2759850b"/>
    <w:p>
      <w:pPr>
        <w:pStyle w:val="Heading2"/>
      </w:pPr>
      <w:r>
        <w:t xml:space="preserve">2. Historical Context and Professionalization</w:t>
      </w:r>
    </w:p>
    <w:p>
      <w:pPr>
        <w:pStyle w:val="FirstParagraph"/>
      </w:pPr>
      <w:r>
        <w:t xml:space="preserve">The history of social work in Singapore dates back to the colonial era, but it was largely informal until the mid-20th century. The establishment of formal social service centers in the 1960s marked a turning point, driven by rapid urbanization and industrialization which strained traditional kinship support systems. Unlike Western models that often emphasize grassroots activism and challenging systemic injustice as a primary function of the</w:t>
      </w:r>
      <w:r>
        <w:t xml:space="preserve"> </w:t>
      </w:r>
      <w:r>
        <w:rPr>
          <w:bCs/>
          <w:b/>
        </w:rPr>
        <w:t xml:space="preserve">Social Worker</w:t>
      </w:r>
      <w:r>
        <w:t xml:space="preserve">, the Singaporean model has traditionally prioritized social harmony, family preservation, and efficient case management.</w:t>
      </w:r>
    </w:p>
    <w:p>
      <w:pPr>
        <w:pStyle w:val="BodyText"/>
      </w:pPr>
      <w:r>
        <w:t xml:space="preserve">In recent years, there has been a push for greater professionalization. The registration of social workers under the Council for Social Work (CSW) has standardized education and practice ethics. However, debates continue regarding the balance between state objectives—such as reducing reliance on government aid—and the empowering mandate of social work to advocate for vulnerable populations.</w:t>
      </w:r>
    </w:p>
    <w:bookmarkEnd w:id="22"/>
    <w:bookmarkStart w:id="23" w:name="key-demographic-challenges-in-singapore"/>
    <w:p>
      <w:pPr>
        <w:pStyle w:val="Heading2"/>
      </w:pPr>
      <w:r>
        <w:t xml:space="preserve">3. Key Demographic Challenges in Singapore</w:t>
      </w:r>
    </w:p>
    <w:p>
      <w:pPr>
        <w:pStyle w:val="FirstParagraph"/>
      </w:pPr>
      <w:r>
        <w:t xml:space="preserve">Social workers in Singapore face a unique set of challenges dictated by the country's demographic profile. The most pressing issue is population aging. With one of the fastest-aging societies globally, social workers are increasingly tasked with coordinating geriatric care, managing dementia support programs, and facilitating "aging in place." This requires not only medical knowledge but also sophisticated care planning to ensure that elderly individuals remain integrated within their communities.</w:t>
      </w:r>
    </w:p>
    <w:p>
      <w:pPr>
        <w:pStyle w:val="BodyText"/>
      </w:pPr>
      <w:r>
        <w:t xml:space="preserve">Furthermore, changing family dynamics present complex cases. The rise of single-parent households and dual-income families has altered child-rearing practices. Social workers must navigate these changes while addressing issues such as juvenile delinquency, domestic violence, and elder abuse. The stigma associated with mental health remains a significant barrier in Singaporean culture; therefore, the</w:t>
      </w:r>
      <w:r>
        <w:t xml:space="preserve"> </w:t>
      </w:r>
      <w:r>
        <w:rPr>
          <w:bCs/>
          <w:b/>
        </w:rPr>
        <w:t xml:space="preserve">Social Worker</w:t>
      </w:r>
      <w:r>
        <w:t xml:space="preserve"> </w:t>
      </w:r>
      <w:r>
        <w:t xml:space="preserve">often plays a crucial educational role in destigmatizing psychological distress and encouraging help-seeking behaviors among Chinese, Malay, Indian (CMI) communities.</w:t>
      </w:r>
    </w:p>
    <w:bookmarkEnd w:id="23"/>
    <w:bookmarkStart w:id="24" w:name="Xb1ca9e888f06728cdce5903ccdb5d1969e84082"/>
    <w:p>
      <w:pPr>
        <w:pStyle w:val="Heading2"/>
      </w:pPr>
      <w:r>
        <w:t xml:space="preserve">4. The Role of the Social Worker in Policy and Practice</w:t>
      </w:r>
    </w:p>
    <w:p>
      <w:pPr>
        <w:pStyle w:val="FirstParagraph"/>
      </w:pPr>
      <w:r>
        <w:t xml:space="preserve">In Singapore, many social workers are employed by statutory boards or government-linked agencies. This employment structure influences their practice. They often serve as the frontline interface between the state and citizens in need of assistance. For instance, Family Service Centres (FSCs) act as community hubs where social workers provide counseling, family support services, and crisis intervention.</w:t>
      </w:r>
    </w:p>
    <w:p>
      <w:pPr>
        <w:pStyle w:val="BodyText"/>
      </w:pPr>
      <w:r>
        <w:t xml:space="preserve">The concept of "Whole-of-Government" approach is central to practice in Singapore. Social workers must collaborate with healthcare providers, educators, police officers (particularly those in the Juvenile Division), and legal aid societies. This inter-agency collaboration is essential for comprehensive case management. For example, a child protection case may require input from teachers identifying signs of neglect, medical professionals treating injuries, and social workers providing long-term family therapy.</w:t>
      </w:r>
    </w:p>
    <w:p>
      <w:pPr>
        <w:pStyle w:val="BodyText"/>
      </w:pPr>
      <w:r>
        <w:t xml:space="preserve">Moreover, the role of the</w:t>
      </w:r>
      <w:r>
        <w:t xml:space="preserve"> </w:t>
      </w:r>
      <w:r>
        <w:rPr>
          <w:bCs/>
          <w:b/>
        </w:rPr>
        <w:t xml:space="preserve">Social Worker</w:t>
      </w:r>
      <w:r>
        <w:t xml:space="preserve"> </w:t>
      </w:r>
      <w:r>
        <w:t xml:space="preserve">extends beyond individual casework to community capacity building. Initiatives such as "Community in Action" (CinA) in Singapore empower residents to take ownership of their neighborhoods. Social workers facilitate these grassroots movements, fostering social capital and resilience against shocks like economic downturns or public health crises.</w:t>
      </w:r>
    </w:p>
    <w:bookmarkEnd w:id="24"/>
    <w:bookmarkStart w:id="25" w:name="X0ad73f72dfe08eb10801c27d0c161498520fa78"/>
    <w:p>
      <w:pPr>
        <w:pStyle w:val="Heading2"/>
      </w:pPr>
      <w:r>
        <w:t xml:space="preserve">5. Cultural Competence and Ethical Considerations</w:t>
      </w:r>
    </w:p>
    <w:p>
      <w:pPr>
        <w:pStyle w:val="FirstParagraph"/>
      </w:pPr>
      <w:r>
        <w:t xml:space="preserve">Cultural competence is paramount for any social worker practicing in Singapore’s multi-racial society. Practitioners must understand the nuanced cultural, religious, and linguistic differences among the Chinese, Malay/Muslim, Indian/South Asian communities, as well as the growing population of foreign nationals and expatriates. For example,</w:t>
      </w:r>
    </w:p>
    <w:p>
      <w:pPr>
        <w:pStyle w:val="BodyText"/>
      </w:pPr>
      <w:r>
        <w:t xml:space="preserve">interventions for a Malay Muslim family may need to respect Islamic dietary laws and religious practices regarding gender interaction between worker and client. Similarly,</w:t>
      </w:r>
    </w:p>
    <w:p>
      <w:pPr>
        <w:pStyle w:val="BodyText"/>
      </w:pPr>
      <w:r>
        <w:t xml:space="preserve">understanding the concept of "face" (mianzi) in Chinese culture is vital when addressing issues that may cause public shame, such as bankruptcy or mental illness.</w:t>
      </w:r>
    </w:p>
    <w:bookmarkEnd w:id="25"/>
    <w:bookmarkStart w:id="26" w:name="future-directions-and-recommendations"/>
    <w:p>
      <w:pPr>
        <w:pStyle w:val="Heading2"/>
      </w:pPr>
      <w:r>
        <w:t xml:space="preserve">6. Future Directions and Recommendations</w:t>
      </w:r>
    </w:p>
    <w:p>
      <w:pPr>
        <w:pStyle w:val="FirstParagraph"/>
      </w:pPr>
      <w:r>
        <w:t xml:space="preserve">To sustain the effectiveness of social services in Singapore, several directions must be pursued. First, there is a need for expanded access to specialized clinical social work services within the public healthcare sector. Currently, there is a shortage of mental health professionals; integrating more</w:t>
      </w:r>
      <w:r>
        <w:t xml:space="preserve"> </w:t>
      </w:r>
      <w:r>
        <w:rPr>
          <w:bCs/>
          <w:b/>
        </w:rPr>
        <w:t xml:space="preserve">Social Workers</w:t>
      </w:r>
      <w:r>
        <w:t xml:space="preserve"> </w:t>
      </w:r>
      <w:r>
        <w:t xml:space="preserve">into psychiatric teams can alleviate this burden.</w:t>
      </w:r>
    </w:p>
    <w:p>
      <w:pPr>
        <w:pStyle w:val="BodyText"/>
      </w:pPr>
      <w:r>
        <w:t xml:space="preserve">Secondly, the narrative around social work must evolve to include stronger advocacy roles. While maintaining harmony is important, social workers must also be empowered to critique policies that inadvertently marginalize vulnerable groups. Thirdly, technology should be leveraged to improve service delivery through tele-counseling and data analytics for early intervention.</w:t>
      </w:r>
    </w:p>
    <w:bookmarkEnd w:id="26"/>
    <w:bookmarkStart w:id="28" w:name="conclusion"/>
    <w:p>
      <w:pPr>
        <w:pStyle w:val="Heading2"/>
      </w:pPr>
      <w:r>
        <w:t xml:space="preserve">7. Conclusion</w:t>
      </w:r>
    </w:p>
    <w:p>
      <w:pPr>
        <w:pStyle w:val="FirstParagraph"/>
      </w:pPr>
      <w:r>
        <w:t xml:space="preserve">The role of the social worker in Singapore is pivotal in maintaining social cohesion and supporting individual well-being in a high-pressure environment. As the nation continues to evolve, so too must the practice of social work. It requires a delicate balance between respecting cultural traditions, adhering to state frameworks, and advocating for human rights and dignity. By strengthening professional education, enhancing inter-sectoral collaboration, and embracing technological innovation,</w:t>
      </w:r>
    </w:p>
    <w:p>
      <w:pPr>
        <w:pStyle w:val="BodyText"/>
      </w:pPr>
      <w:r>
        <w:t xml:space="preserve">Singapore can ensure that its social workers remain effective agents of change and care.</w:t>
      </w:r>
    </w:p>
    <w:bookmarkStart w:id="27" w:name="references"/>
    <w:p>
      <w:pPr>
        <w:pStyle w:val="Heading3"/>
      </w:pPr>
      <w:r>
        <w:t xml:space="preserve">References</w:t>
      </w:r>
    </w:p>
    <w:p>
      <w:pPr>
        <w:numPr>
          <w:ilvl w:val="0"/>
          <w:numId w:val="1001"/>
        </w:numPr>
        <w:pStyle w:val="Compact"/>
      </w:pPr>
      <w:r>
        <w:rPr>
          <w:bCs/>
          <w:b/>
        </w:rPr>
        <w:t xml:space="preserve">[1]</w:t>
      </w:r>
      <w:r>
        <w:t xml:space="preserve"> </w:t>
      </w:r>
      <w:r>
        <w:t xml:space="preserve">Chua, B. H. (2019). *Social Work in Singapore: History, Policy and Practice*. Institute of Southeast Asian Studies.</w:t>
      </w:r>
    </w:p>
    <w:p>
      <w:pPr>
        <w:numPr>
          <w:ilvl w:val="0"/>
          <w:numId w:val="1001"/>
        </w:numPr>
        <w:pStyle w:val="Compact"/>
      </w:pPr>
      <w:r>
        <w:rPr>
          <w:bCs/>
          <w:b/>
        </w:rPr>
        <w:t xml:space="preserve">[2]</w:t>
      </w:r>
      <w:r>
        <w:t xml:space="preserve"> </w:t>
      </w:r>
      <w:r>
        <w:t xml:space="preserve">Ministry of Social and Family Development (MSF). (2023). *Annual Report 2023: Strengthening the Social Fabric*. Singapore: MSF.</w:t>
      </w:r>
    </w:p>
    <w:p>
      <w:pPr>
        <w:numPr>
          <w:ilvl w:val="0"/>
          <w:numId w:val="1001"/>
        </w:numPr>
        <w:pStyle w:val="Compact"/>
      </w:pPr>
      <w:r>
        <w:rPr>
          <w:bCs/>
          <w:b/>
        </w:rPr>
        <w:t xml:space="preserve">[3]</w:t>
      </w:r>
      <w:r>
        <w:t xml:space="preserve"> </w:t>
      </w:r>
      <w:r>
        <w:t xml:space="preserve">Wong, Y. L., &amp; Tan, J. S. K. (Eds.). (2018). *Social Work in Asia: Contemporary Issues and Practices*. Routledge.</w:t>
      </w:r>
    </w:p>
    <w:p>
      <w:pPr>
        <w:numPr>
          <w:ilvl w:val="0"/>
          <w:numId w:val="1001"/>
        </w:numPr>
        <w:pStyle w:val="Compact"/>
      </w:pPr>
      <w:r>
        <w:rPr>
          <w:bCs/>
          <w:b/>
        </w:rPr>
        <w:t xml:space="preserve">[4]</w:t>
      </w:r>
      <w:r>
        <w:t xml:space="preserve"> </w:t>
      </w:r>
      <w:r>
        <w:t xml:space="preserve">Council for Social Work (CSW). (2021). *Code of Ethics and Professional Conduct*. Singapore: CSW.</w:t>
      </w:r>
    </w:p>
    <w:p>
      <w:pPr>
        <w:numPr>
          <w:ilvl w:val="0"/>
          <w:numId w:val="1001"/>
        </w:numPr>
        <w:pStyle w:val="Compact"/>
      </w:pPr>
      <w:r>
        <w:rPr>
          <w:bCs/>
          <w:b/>
        </w:rPr>
        <w:t xml:space="preserve">[5]</w:t>
      </w:r>
      <w:r>
        <w:t xml:space="preserve"> </w:t>
      </w:r>
      <w:r>
        <w:t xml:space="preserve">Lee, J. S. H., &amp; Ho, D. Y. F. (2016). "Social Work Practice in Singapore: A Review of Local Literature." *Asia Pacific Journal of Social Work and Development*, 26(3), 1-15.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Social Workers in the Singaporean Context: Challenges, Interventions, and Future Directions</dc:title>
  <dc:creator/>
  <dc:language>en</dc:language>
  <cp:keywords/>
  <dcterms:created xsi:type="dcterms:W3CDTF">2026-07-29T23:08:07Z</dcterms:created>
  <dcterms:modified xsi:type="dcterms:W3CDTF">2026-07-29T23:08:07Z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