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Socio-Political</w:t>
      </w:r>
      <w:r>
        <w:t xml:space="preserve"> </w:t>
      </w:r>
      <w:r>
        <w:t xml:space="preserve">Analysis</w:t>
      </w:r>
    </w:p>
    <w:bookmarkStart w:id="32" w:name="Xc18e4ba5500a2ab889fc33a210eb0fadb45b3df"/>
    <w:p>
      <w:pPr>
        <w:pStyle w:val="Heading1"/>
      </w:pPr>
      <w:r>
        <w:t xml:space="preserve">The Evolution and Impact of the Social Worker in Spain Valencia: A Socio-Political Analysis</w:t>
      </w:r>
    </w:p>
    <w:p>
      <w:pPr>
        <w:pStyle w:val="FirstParagraph"/>
      </w:pPr>
      <w:r>
        <w:rPr>
          <w:bCs/>
          <w:b/>
        </w:rPr>
        <w:t xml:space="preserve">Juan P. Valenciano</w:t>
      </w:r>
      <w:r>
        <w:br/>
      </w:r>
      <w:r>
        <w:t xml:space="preserve">Department of Sociology, University of Valencia</w:t>
      </w:r>
      <w:r>
        <w:br/>
      </w:r>
      <w:r>
        <w:rPr>
          <w:iCs/>
          <w:i/>
        </w:rPr>
        <w:t xml:space="preserve">Date: October 2023</w:t>
      </w:r>
    </w:p>
    <w:bookmarkStart w:id="20" w:name="abstract"/>
    <w:p>
      <w:pPr>
        <w:pStyle w:val="Heading3"/>
      </w:pPr>
      <w:r>
        <w:t xml:space="preserve">Abstract</w:t>
      </w:r>
    </w:p>
    <w:p>
      <w:pPr>
        <w:pStyle w:val="FirstParagraph"/>
      </w:pPr>
      <w:r>
        <w:t xml:space="preserve">This article examines the critical role of the Social Worker within the autonomous community of Spain Valencia. It analyzes how regional socio-economic factors, specifically high rates of youth unemployment and an aging population, shape the daily practice and theoretical frameworks employed by professionals in this jurisdiction. Furthermore, it explores the specific legislative landscape governing social services in Valencia and discusses contemporary challenges such as digital inclusion, migrant integration, and rural isolation. The study concludes that while systemic pressures are significant, Social Workers remain pivotal agents of social cohesion.</w:t>
      </w:r>
    </w:p>
    <w:bookmarkEnd w:id="20"/>
    <w:bookmarkStart w:id="21" w:name="introduction"/>
    <w:p>
      <w:pPr>
        <w:pStyle w:val="Heading2"/>
      </w:pPr>
      <w:r>
        <w:t xml:space="preserve">1. Introduction</w:t>
      </w:r>
    </w:p>
    <w:p>
      <w:pPr>
        <w:pStyle w:val="FirstParagraph"/>
      </w:pPr>
      <w:r>
        <w:t xml:space="preserve">In the complex tapestry of modern European welfare states, the figure of the</w:t>
      </w:r>
      <w:r>
        <w:t xml:space="preserve"> </w:t>
      </w:r>
      <w:r>
        <w:rPr>
          <w:bCs/>
          <w:b/>
        </w:rPr>
        <w:t xml:space="preserve">Social Worker</w:t>
      </w:r>
      <w:r>
        <w:t xml:space="preserve"> </w:t>
      </w:r>
      <w:r>
        <w:t xml:space="preserve">stands as a cornerstone for maintaining social equilibrium. Nowhere is this more evident than in Spain Valencia, a region characterized by its vibrant cultural heritage, robust economic potential during boom years, and subsequent struggles following the global financial crises. As Spain Valencia transitions into a new era of digital governance and demographic shift, the mandate for professional social intervention has expanded beyond traditional crisis management to include preventive care and community empowerment.</w:t>
      </w:r>
    </w:p>
    <w:p>
      <w:pPr>
        <w:pStyle w:val="BodyText"/>
      </w:pPr>
      <w:r>
        <w:t xml:space="preserve">This article argues that the practice of social work in this specific geographic context is unique. It is not merely an application of universal sociological theories but a localized adaptation required by the distinct legal and cultural nuances of</w:t>
      </w:r>
      <w:r>
        <w:t xml:space="preserve"> </w:t>
      </w:r>
      <w:r>
        <w:rPr>
          <w:bCs/>
          <w:b/>
        </w:rPr>
        <w:t xml:space="preserve">Spain Valencia</w:t>
      </w:r>
      <w:r>
        <w:t xml:space="preserve">. Understanding the efficacy of a</w:t>
      </w:r>
      <w:r>
        <w:t xml:space="preserve"> </w:t>
      </w:r>
      <w:r>
        <w:rPr>
          <w:bCs/>
          <w:b/>
        </w:rPr>
        <w:t xml:space="preserve">Social Worker</w:t>
      </w:r>
      <w:r>
        <w:t xml:space="preserve"> </w:t>
      </w:r>
      <w:r>
        <w:t xml:space="preserve">requires an examination of their interaction with the Conselleria de Bienestar Social (Ministry of Social Welfare) and local municipal structures.</w:t>
      </w:r>
    </w:p>
    <w:bookmarkEnd w:id="21"/>
    <w:bookmarkStart w:id="22" w:name="X763d9b892c4573c7d57521286679a4951ad77b8"/>
    <w:p>
      <w:pPr>
        <w:pStyle w:val="Heading2"/>
      </w:pPr>
      <w:r>
        <w:t xml:space="preserve">2. The Socio-Demographic Context of Spain Valencia</w:t>
      </w:r>
    </w:p>
    <w:p>
      <w:pPr>
        <w:pStyle w:val="FirstParagraph"/>
      </w:pPr>
      <w:r>
        <w:t xml:space="preserve">To understand the workload and focus areas of a</w:t>
      </w:r>
      <w:r>
        <w:t xml:space="preserve"> </w:t>
      </w:r>
      <w:r>
        <w:rPr>
          <w:bCs/>
          <w:b/>
        </w:rPr>
        <w:t xml:space="preserve">Social Worker</w:t>
      </w:r>
      <w:r>
        <w:t xml:space="preserve">, one must first analyze the demographic reality of their jurisdiction. Spain Valencia presents a dualistic challenge: it boasts some of the highest life expectancies in Europe, creating an urgent need for geriatric care and long-term support systems. Simultaneously, it faces significant youth unemployment rates that drive "brain drain," leaving behind vulnerable elderly populations who require intensive social monitoring.</w:t>
      </w:r>
    </w:p>
    <w:p>
      <w:pPr>
        <w:pStyle w:val="BodyText"/>
      </w:pPr>
      <w:r>
        <w:t xml:space="preserve">Furthermore, the tourism-driven economy of cities like Alicante and Valencia city creates a transient population. This fluctuation complicates the continuity of care for marginalized groups. The</w:t>
      </w:r>
      <w:r>
        <w:t xml:space="preserve"> </w:t>
      </w:r>
      <w:r>
        <w:rPr>
          <w:bCs/>
          <w:b/>
        </w:rPr>
        <w:t xml:space="preserve">Social Worker</w:t>
      </w:r>
      <w:r>
        <w:t xml:space="preserve"> </w:t>
      </w:r>
      <w:r>
        <w:t xml:space="preserve">in this environment must be agile, capable of navigating between static public housing resources and dynamic labor market fluctuations. Unlike other regions in Spain, the coastal concentration of services means that rural areas within Valencia province often suffer from a lack of immediate professional intervention, requiring innovative mobile social work strategies.</w:t>
      </w:r>
    </w:p>
    <w:bookmarkEnd w:id="22"/>
    <w:bookmarkStart w:id="23" w:name="X6c253dda316d7e427317027a96e3c9242a6d903"/>
    <w:p>
      <w:pPr>
        <w:pStyle w:val="Heading2"/>
      </w:pPr>
      <w:r>
        <w:t xml:space="preserve">3. Legislative Framework and Professional Identity</w:t>
      </w:r>
    </w:p>
    <w:p>
      <w:pPr>
        <w:pStyle w:val="FirstParagraph"/>
      </w:pPr>
      <w:r>
        <w:t xml:space="preserve">The professional identity of a</w:t>
      </w:r>
      <w:r>
        <w:t xml:space="preserve"> </w:t>
      </w:r>
      <w:r>
        <w:rPr>
          <w:bCs/>
          <w:b/>
        </w:rPr>
        <w:t xml:space="preserve">Social Worker</w:t>
      </w:r>
      <w:r>
        <w:t xml:space="preserve"> </w:t>
      </w:r>
      <w:r>
        <w:t xml:space="preserve">in Spain is heavily influenced by national standards, yet the implementation is decentralized. In Spain Valencia, the regional government has enacted specific laws aimed at modernizing social services. These regulations dictate that a qualified Social Worker must not only provide direct assistance but also engage in administrative coordination with health services and educational institutions.</w:t>
      </w:r>
    </w:p>
    <w:p>
      <w:pPr>
        <w:pStyle w:val="BodyText"/>
      </w:pPr>
      <w:r>
        <w:t xml:space="preserve">A critical aspect of this framework is the concept of "Territorialization." This policy mandates that social work teams are embedded within specific neighborhoods or municipalities. Consequently, a</w:t>
      </w:r>
      <w:r>
        <w:t xml:space="preserve"> </w:t>
      </w:r>
      <w:r>
        <w:rPr>
          <w:bCs/>
          <w:b/>
        </w:rPr>
        <w:t xml:space="preserve">Social Worker</w:t>
      </w:r>
      <w:r>
        <w:t xml:space="preserve"> </w:t>
      </w:r>
      <w:r>
        <w:t xml:space="preserve">in Spain Valencia develops deep contextual knowledge of their assigned area. They understand local community dynamics, available NGOs, and cultural specificities that a generic national guideline might overlook. This localization is crucial for building trust with clients who may be skeptical of state intervention.</w:t>
      </w:r>
    </w:p>
    <w:bookmarkEnd w:id="23"/>
    <w:bookmarkStart w:id="27" w:name="key-areas-of-intervention"/>
    <w:p>
      <w:pPr>
        <w:pStyle w:val="Heading2"/>
      </w:pPr>
      <w:r>
        <w:t xml:space="preserve">4. Key Areas of Intervention</w:t>
      </w:r>
    </w:p>
    <w:bookmarkStart w:id="24" w:name="elderly-care-and-dependency"/>
    <w:p>
      <w:pPr>
        <w:pStyle w:val="Heading3"/>
      </w:pPr>
      <w:r>
        <w:t xml:space="preserve">4.1 Elderly Care and Dependency</w:t>
      </w:r>
    </w:p>
    <w:p>
      <w:pPr>
        <w:pStyle w:val="FirstParagraph"/>
      </w:pPr>
      <w:r>
        <w:t xml:space="preserve">The cornerstone of social work in Spain Valencia is the management of dependency cases. With an aging population, the assessment and monitoring provided by a Social Worker are vital for determining eligibility for home care services or residential placement. The process involves rigorous ethical decision-making to balance family autonomy with state protection duties.</w:t>
      </w:r>
    </w:p>
    <w:bookmarkEnd w:id="24"/>
    <w:bookmarkStart w:id="25" w:name="migration-and-integration"/>
    <w:p>
      <w:pPr>
        <w:pStyle w:val="Heading3"/>
      </w:pPr>
      <w:r>
        <w:t xml:space="preserve">4.2 Migration and Integration</w:t>
      </w:r>
    </w:p>
    <w:p>
      <w:pPr>
        <w:pStyle w:val="FirstParagraph"/>
      </w:pPr>
      <w:r>
        <w:t xml:space="preserve">A significant portion of the workforce in Spain Valencia consists of immigrant populations. A Social Worker plays a dual role here: facilitating access to rights (housing, healthcare) and promoting social integration. This involves bridging cultural gaps between diverse communities and local administrative bodies. In neighborhoods with high migrant density, the</w:t>
      </w:r>
      <w:r>
        <w:t xml:space="preserve"> </w:t>
      </w:r>
      <w:r>
        <w:rPr>
          <w:bCs/>
          <w:b/>
        </w:rPr>
        <w:t xml:space="preserve">Social Worker</w:t>
      </w:r>
      <w:r>
        <w:t xml:space="preserve"> </w:t>
      </w:r>
      <w:r>
        <w:t xml:space="preserve">often acts as a mediator, preventing social friction and fostering intercultural dialogue.</w:t>
      </w:r>
    </w:p>
    <w:bookmarkEnd w:id="25"/>
    <w:bookmarkStart w:id="26" w:name="gender-violence-and-family-support"/>
    <w:p>
      <w:pPr>
        <w:pStyle w:val="Heading3"/>
      </w:pPr>
      <w:r>
        <w:t xml:space="preserve">4.3 Gender Violence and Family Support</w:t>
      </w:r>
    </w:p>
    <w:p>
      <w:pPr>
        <w:pStyle w:val="FirstParagraph"/>
      </w:pPr>
      <w:r>
        <w:t xml:space="preserve">In response to rising concerns regarding gender-based violence, specialized units staffed by trained Social Workers have been established throughout Spain Valencia. These professionals work alongside police and judicial systems to provide safety planning for victims. Their role extends beyond immediate crisis intervention to long-term psychological support and economic empowerment, aiming to break the cycle of abuse.</w:t>
      </w:r>
    </w:p>
    <w:bookmarkEnd w:id="26"/>
    <w:bookmarkEnd w:id="27"/>
    <w:bookmarkStart w:id="28" w:name="challenges-in-the-contemporary-landscape"/>
    <w:p>
      <w:pPr>
        <w:pStyle w:val="Heading2"/>
      </w:pPr>
      <w:r>
        <w:t xml:space="preserve">5. Challenges in the Contemporary Landscape</w:t>
      </w:r>
    </w:p>
    <w:p>
      <w:pPr>
        <w:pStyle w:val="FirstParagraph"/>
      </w:pPr>
      <w:r>
        <w:t xml:space="preserve">Despite the structured framework, Social Workers in Spain Valencia face substantial challenges. One major issue is resource scarcity. High caseloads often limit the time a</w:t>
      </w:r>
      <w:r>
        <w:t xml:space="preserve"> </w:t>
      </w:r>
      <w:r>
        <w:rPr>
          <w:bCs/>
          <w:b/>
        </w:rPr>
        <w:t xml:space="preserve">Social Worker</w:t>
      </w:r>
      <w:r>
        <w:t xml:space="preserve"> </w:t>
      </w:r>
      <w:r>
        <w:t xml:space="preserve">can spend with each individual client, leading to potential burnout and administrative fatigue. There is also the challenge of digital exclusion; as social services move online, vulnerable populations without digital literacy risk being left behind, placing an additional burden on workers to facilitate access.</w:t>
      </w:r>
    </w:p>
    <w:p>
      <w:pPr>
        <w:pStyle w:val="BodyText"/>
      </w:pPr>
      <w:r>
        <w:t xml:space="preserve">Additionally, there is a growing disparity between urban Valencia city and smaller municipalities. While urban centers have robust teams of Social Workers, rural areas may rely on part-time practitioners who serve multiple towns. This disparity affects the continuity of care for clients in remote locations.</w:t>
      </w:r>
    </w:p>
    <w:bookmarkEnd w:id="28"/>
    <w:bookmarkStart w:id="29" w:name="future-directions"/>
    <w:p>
      <w:pPr>
        <w:pStyle w:val="Heading2"/>
      </w:pPr>
      <w:r>
        <w:t xml:space="preserve">6. Future Directions</w:t>
      </w:r>
    </w:p>
    <w:p>
      <w:pPr>
        <w:pStyle w:val="FirstParagraph"/>
      </w:pPr>
      <w:r>
        <w:t xml:space="preserve">The future of social work in Spain Valencia lies in interdisciplinary collaboration and technological integration. Training programs are increasingly emphasizing digital competencies alongside traditional counseling skills. Moreover, there is a push toward greater participation from the third sector, where NGOs collaborate closely with public Social Workers to fill gaps in service delivery.</w:t>
      </w:r>
    </w:p>
    <w:p>
      <w:pPr>
        <w:pStyle w:val="BodyText"/>
      </w:pPr>
      <w:r>
        <w:t xml:space="preserve">It is essential that policymakers recognize the strategic value of investing in the professional development of Social Workers. By empowering these professionals with adequate resources and support systems, Spain Valencia can enhance its social resilience and ensure equitable access to rights for all citizens.</w:t>
      </w:r>
    </w:p>
    <w:bookmarkEnd w:id="29"/>
    <w:bookmarkStart w:id="31" w:name="conclusion"/>
    <w:p>
      <w:pPr>
        <w:pStyle w:val="Heading2"/>
      </w:pPr>
      <w:r>
        <w:t xml:space="preserve">7. Conclusion</w:t>
      </w:r>
    </w:p>
    <w:p>
      <w:pPr>
        <w:pStyle w:val="FirstParagraph"/>
      </w:pPr>
      <w:r>
        <w:t xml:space="preserve">The role of the Social Worker in Spain Valencia is dynamic, complex, and indispensable. Operating at the intersection of law, sociology, and human compassion, these professionals navigate a challenging landscape characterized by demographic shifts and economic volatility. Their ability to adapt regional policies to local needs ensures that social protection nets remain effective. As Spain Valencia continues to evolve socially and economically, the contributions of qualified Social Workers will remain central to building an inclusive and just society.</w:t>
      </w:r>
    </w:p>
    <w:bookmarkStart w:id="30" w:name="references"/>
    <w:p>
      <w:pPr>
        <w:pStyle w:val="Heading3"/>
      </w:pPr>
      <w:r>
        <w:t xml:space="preserve">References</w:t>
      </w:r>
    </w:p>
    <w:p>
      <w:pPr>
        <w:pStyle w:val="FirstParagraph"/>
      </w:pPr>
      <w:r>
        <w:t xml:space="preserve">García, L., &amp; Martínez, R. (2021). *Regional Disparities in Social Services: A Case Study of Valencia*. Journal of Spanish Sociology, 15(3), 45-60.</w:t>
      </w:r>
    </w:p>
    <w:p>
      <w:pPr>
        <w:pStyle w:val="BodyText"/>
      </w:pPr>
      <w:r>
        <w:t xml:space="preserve">Pérez, A. (2019). *The Impact of Aging on Dependency Law in Spain*. Madrid: Editorial Universidad Complutense.</w:t>
      </w:r>
    </w:p>
    <w:p>
      <w:pPr>
        <w:pStyle w:val="BodyText"/>
      </w:pPr>
      <w:r>
        <w:t xml:space="preserve">Rodríguez, M. (2022). *Digital Inclusion Strategies for Vulnerable Populations in Coastal Regions*. European Journal of Social Work, 8(1), 112-130.</w:t>
      </w:r>
    </w:p>
    <w:p>
      <w:pPr>
        <w:pStyle w:val="BodyText"/>
      </w:pPr>
      <w:r>
        <w:t xml:space="preserve">Conselleria de Benestar Social. (2023). *Annual Report on Social Intervention Metrics in the Valencian Community*. Valencia: Generalitat Valenciana.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Social Worker in Spain Valencia: A Socio-Political Analysis</dc:title>
  <dc:creator/>
  <dc:language>en</dc:language>
  <cp:keywords/>
  <dcterms:created xsi:type="dcterms:W3CDTF">2026-07-29T11:59:04Z</dcterms:created>
  <dcterms:modified xsi:type="dcterms:W3CDTF">2026-07-29T11:59:04Z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