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Switzerland</w:t>
      </w:r>
      <w:r>
        <w:t xml:space="preserve"> </w:t>
      </w:r>
      <w:r>
        <w:t xml:space="preserve">Zurich:</w:t>
      </w:r>
      <w:r>
        <w:t xml:space="preserve"> </w:t>
      </w:r>
      <w:r>
        <w:t xml:space="preserve">Navigating</w:t>
      </w:r>
      <w:r>
        <w:t xml:space="preserve"> </w:t>
      </w:r>
      <w:r>
        <w:t xml:space="preserve">Systemic</w:t>
      </w:r>
      <w:r>
        <w:t xml:space="preserve"> </w:t>
      </w:r>
      <w:r>
        <w:t xml:space="preserve">Complexities</w:t>
      </w:r>
      <w:r>
        <w:t xml:space="preserve"> </w:t>
      </w:r>
      <w:r>
        <w:t xml:space="preserve">and</w:t>
      </w:r>
      <w:r>
        <w:t xml:space="preserve"> </w:t>
      </w:r>
      <w:r>
        <w:t xml:space="preserve">Cultural</w:t>
      </w:r>
      <w:r>
        <w:t xml:space="preserve"> </w:t>
      </w:r>
      <w:r>
        <w:t xml:space="preserve">Diversity</w:t>
      </w:r>
    </w:p>
    <w:bookmarkStart w:id="27" w:name="X32cb70a6379cb22daf3a79553115ebd8f273a62"/>
    <w:p>
      <w:pPr>
        <w:pStyle w:val="Heading1"/>
      </w:pPr>
      <w:r>
        <w:t xml:space="preserve">The Evolving Role of the Social Worker in Switzerland Zurich: Navigating Systemic Complexities and Cultural Diversity</w:t>
      </w:r>
    </w:p>
    <w:p>
      <w:pPr>
        <w:pStyle w:val="FirstParagraph"/>
      </w:pPr>
      <w:r>
        <w:rPr>
          <w:bCs/>
          <w:b/>
        </w:rPr>
        <w:t xml:space="preserve">Jane Doe, PhD in Social Work</w:t>
      </w:r>
      <w:r>
        <w:br/>
      </w:r>
      <w:r>
        <w:t xml:space="preserve">Institute for Urban Social Policy, University of Zurich</w:t>
      </w:r>
      <w:r>
        <w:br/>
      </w:r>
      <w:r>
        <w:t xml:space="preserve">Email: j.doe@uzh.ch</w:t>
      </w:r>
    </w:p>
    <w:p>
      <w:pPr>
        <w:pStyle w:val="BodyText"/>
      </w:pPr>
      <w:r>
        <w:rPr>
          <w:bCs/>
          <w:b/>
        </w:rPr>
        <w:t xml:space="preserve">Abstract:</w:t>
      </w:r>
      <w:r>
        <w:br/>
      </w:r>
      <w:r>
        <w:t xml:space="preserve">This article examines the multifaceted role of the</w:t>
      </w:r>
      <w:r>
        <w:t xml:space="preserve"> </w:t>
      </w:r>
      <w:r>
        <w:rPr>
          <w:iCs/>
          <w:i/>
        </w:rPr>
        <w:t xml:space="preserve">Social Worker</w:t>
      </w:r>
      <w:r>
        <w:t xml:space="preserve"> </w:t>
      </w:r>
      <w:r>
        <w:t xml:space="preserve">within the unique socio-political and cultural landscape of Zurich, Switzerland. As a global hub for finance, diplomacy, and multicultural exchange, Zurich presents distinct challenges regarding social inequality, housing affordability, and integration. By analyzing recent trends in cantonal social services and comparing them with broader Swiss federal standards this study highlights how</w:t>
      </w:r>
      <w:r>
        <w:t xml:space="preserve"> </w:t>
      </w:r>
      <w:r>
        <w:rPr>
          <w:iCs/>
          <w:i/>
        </w:rPr>
        <w:t xml:space="preserve">Social Worker</w:t>
      </w:r>
      <w:r>
        <w:t xml:space="preserve"> </w:t>
      </w:r>
      <w:r>
        <w:t xml:space="preserve">practitioners adapt their methodologies to meet the specific needs of residents in</w:t>
      </w:r>
      <w:r>
        <w:t xml:space="preserve"> </w:t>
      </w:r>
      <w:r>
        <w:rPr>
          <w:bCs/>
          <w:b/>
        </w:rPr>
        <w:t xml:space="preserve">Switzerland Zurich</w:t>
      </w:r>
      <w:r>
        <w:t xml:space="preserve">. The findings suggest that while the institutional framework is robust, the individual practitioner must navigate a complex interplay of linguistic diversity, bureaucratic rigor, and high-cost living pressures.</w:t>
      </w:r>
    </w:p>
    <w:bookmarkStart w:id="20" w:name="introduction"/>
    <w:p>
      <w:pPr>
        <w:pStyle w:val="Heading2"/>
      </w:pPr>
      <w:r>
        <w:t xml:space="preserve">Introduction</w:t>
      </w:r>
    </w:p>
    <w:p>
      <w:pPr>
        <w:pStyle w:val="FirstParagraph"/>
      </w:pPr>
      <w:r>
        <w:t xml:space="preserve">The profession of social work is inextricably linked to the societal structures within which it operates. In Switzerland, a country characterized by its direct democratic traditions, federalist structure, and multilingualism, social welfare systems are primarily managed at the cantonal and communal levels rather than solely through federal mandates. This decentralization creates a patchwork of service delivery that requires practitioners to possess not only clinical skills but also deep knowledge of local regulations. Nowhere is this complexity more apparent than in</w:t>
      </w:r>
      <w:r>
        <w:t xml:space="preserve"> </w:t>
      </w:r>
      <w:r>
        <w:rPr>
          <w:bCs/>
          <w:b/>
        </w:rPr>
        <w:t xml:space="preserve">Switzerland Zurich</w:t>
      </w:r>
      <w:r>
        <w:t xml:space="preserve">, the largest city in Switzerland and a global economic powerhouse.</w:t>
      </w:r>
    </w:p>
    <w:p>
      <w:pPr>
        <w:pStyle w:val="BodyText"/>
      </w:pPr>
      <w:r>
        <w:t xml:space="preserve">In recent years, Zurich has experienced significant demographic shifts driven by international migration, an influx of highly skilled expatriates, and internal displacement from other cantons due to housing costs. These dynamics place immense pressure on local social service agencies. Consequently, the role of the</w:t>
      </w:r>
      <w:r>
        <w:t xml:space="preserve"> </w:t>
      </w:r>
      <w:r>
        <w:rPr>
          <w:iCs/>
          <w:i/>
        </w:rPr>
        <w:t xml:space="preserve">Social Worker</w:t>
      </w:r>
      <w:r>
        <w:t xml:space="preserve"> </w:t>
      </w:r>
      <w:r>
        <w:t xml:space="preserve">in this region has evolved from traditional case management to becoming a critical broker between state bureaucracy and vulnerable populations. This article argues that the efficacy of social intervention in Zurich is dependent on the practitioner's ability to navigate high-cost urban environments while maintaining cultural competence amidst extreme diversity.</w:t>
      </w:r>
    </w:p>
    <w:bookmarkEnd w:id="20"/>
    <w:bookmarkStart w:id="21" w:name="Xbad75084e3ee5313b9befec2487385419fb97ad"/>
    <w:p>
      <w:pPr>
        <w:pStyle w:val="Heading2"/>
      </w:pPr>
      <w:r>
        <w:t xml:space="preserve">The Institutional Landscape of Social Work in Zurich</w:t>
      </w:r>
    </w:p>
    <w:p>
      <w:pPr>
        <w:pStyle w:val="FirstParagraph"/>
      </w:pPr>
      <w:r>
        <w:t xml:space="preserve">To understand the practice of social work in this region, one must first appreciate the legal and administrative framework. In Switzerland, social assistance is governed by the Federal Act on Financial Equalization and Task Sharing (NFA), which assigns responsibility for social welfare to municipalities. Therefore, a</w:t>
      </w:r>
      <w:r>
        <w:t xml:space="preserve"> </w:t>
      </w:r>
      <w:r>
        <w:rPr>
          <w:iCs/>
          <w:i/>
        </w:rPr>
        <w:t xml:space="preserve">Social Worker</w:t>
      </w:r>
      <w:r>
        <w:t xml:space="preserve"> </w:t>
      </w:r>
      <w:r>
        <w:t xml:space="preserve">operating in Zurich is often employed by or contracted with specific district offices such as those in Zürich-Mitte or Zürich-West.</w:t>
      </w:r>
    </w:p>
    <w:p>
      <w:pPr>
        <w:pStyle w:val="BodyText"/>
      </w:pPr>
      <w:r>
        <w:t xml:space="preserve">The Swiss model emphasizes subsidiarity, meaning that state support is seen as a last resort after family and private resources are exhausted. For the</w:t>
      </w:r>
      <w:r>
        <w:t xml:space="preserve"> </w:t>
      </w:r>
      <w:r>
        <w:rPr>
          <w:iCs/>
          <w:i/>
        </w:rPr>
        <w:t xml:space="preserve">Social Worker</w:t>
      </w:r>
      <w:r>
        <w:t xml:space="preserve">, this creates an ethical tension. On one hand, they are advocates for their clients' rights to dignity and basic sustenance; on the other hand, they are agents of the state tasked with enforcing strict eligibility criteria to prevent dependency. In Zurich, where the cost of living is among the highest in Europe, this tension is magnified. A</w:t>
      </w:r>
      <w:r>
        <w:t xml:space="preserve"> </w:t>
      </w:r>
      <w:r>
        <w:rPr>
          <w:iCs/>
          <w:i/>
        </w:rPr>
        <w:t xml:space="preserve">Social Worker</w:t>
      </w:r>
      <w:r>
        <w:t xml:space="preserve"> </w:t>
      </w:r>
      <w:r>
        <w:t xml:space="preserve">must determine not just if a client qualifies for aid, but whether that aid allows for genuine social participation in a city where even basic utilities and rent can consume disproportionate portions of low-income earnings.</w:t>
      </w:r>
    </w:p>
    <w:bookmarkEnd w:id="21"/>
    <w:bookmarkStart w:id="22" w:name="X17574e41bb2f5da42b4032326bc4d68141def89"/>
    <w:p>
      <w:pPr>
        <w:pStyle w:val="Heading2"/>
      </w:pPr>
      <w:r>
        <w:t xml:space="preserve">Challenges Specific to the Zurich Context</w:t>
      </w:r>
    </w:p>
    <w:p>
      <w:pPr>
        <w:pStyle w:val="FirstParagraph"/>
      </w:pPr>
      <w:r>
        <w:rPr>
          <w:bCs/>
          <w:b/>
        </w:rPr>
        <w:t xml:space="preserve">Housing Instability and Gentrification:</w:t>
      </w:r>
      <w:r>
        <w:br/>
      </w:r>
      <w:r>
        <w:t xml:space="preserve">Zurich has faced a severe housing crisis in the past decade. Rising rents have pushed long-term residents out of central districts, leading to spatial segregation. Social workers in Zurich are frequently on the front lines of eviction prevention proceedings. Unlike in some other European countries where tenant protections are absolute, Swiss tenancy laws balance landlord rights with tenant security. The</w:t>
      </w:r>
      <w:r>
        <w:t xml:space="preserve"> </w:t>
      </w:r>
      <w:r>
        <w:rPr>
          <w:iCs/>
          <w:i/>
        </w:rPr>
        <w:t xml:space="preserve">Social Worker</w:t>
      </w:r>
      <w:r>
        <w:t xml:space="preserve"> </w:t>
      </w:r>
      <w:r>
        <w:t xml:space="preserve">must often intervene early in mediation processes to prevent homelessness, requiring strong negotiation skills and knowledge of local housing markets.</w:t>
      </w:r>
    </w:p>
    <w:p>
      <w:pPr>
        <w:pStyle w:val="BodyText"/>
      </w:pPr>
      <w:r>
        <w:rPr>
          <w:bCs/>
          <w:b/>
        </w:rPr>
        <w:t xml:space="preserve">Cultural and Linguistic Diversity:</w:t>
      </w:r>
      <w:r>
        <w:br/>
      </w:r>
      <w:r>
        <w:t xml:space="preserve">Zurich is a cosmopolitan city where over 40% of the population has a migration background. A</w:t>
      </w:r>
      <w:r>
        <w:t xml:space="preserve"> </w:t>
      </w:r>
      <w:r>
        <w:rPr>
          <w:iCs/>
          <w:i/>
        </w:rPr>
        <w:t xml:space="preserve">Social Worker</w:t>
      </w:r>
      <w:r>
        <w:t xml:space="preserve"> </w:t>
      </w:r>
      <w:r>
        <w:t xml:space="preserve">here cannot rely on monolingual service delivery. While many professionals speak English, German remains the primary language of administration and legal documentation. Furthermore, cultural nuances regarding mental health, family dynamics, and trust in authority vary significantly across communities—from Latin American diasporas to refugees from Syria and Afghanistan. Effective practice requires an intersectional approach that respects cultural heritage while adhering to Swiss legal norms.</w:t>
      </w:r>
    </w:p>
    <w:bookmarkEnd w:id="22"/>
    <w:bookmarkStart w:id="23" w:name="X961402707d71c8365d0ed412bf0d70af212ea62"/>
    <w:p>
      <w:pPr>
        <w:pStyle w:val="Heading2"/>
      </w:pPr>
      <w:r>
        <w:t xml:space="preserve">Methodological Adaptations of the Social Worker</w:t>
      </w:r>
    </w:p>
    <w:p>
      <w:pPr>
        <w:pStyle w:val="FirstParagraph"/>
      </w:pPr>
      <w:r>
        <w:t xml:space="preserve">In response to these challenges, contemporary social work education and practice in Zurich have shifted toward interdisciplinary collaboration. The modern</w:t>
      </w:r>
      <w:r>
        <w:t xml:space="preserve"> </w:t>
      </w:r>
      <w:r>
        <w:rPr>
          <w:iCs/>
          <w:i/>
        </w:rPr>
        <w:t xml:space="preserve">Social Worker</w:t>
      </w:r>
      <w:r>
        <w:t xml:space="preserve"> </w:t>
      </w:r>
      <w:r>
        <w:t xml:space="preserve">rarely works in isolation. Instead, they are embedded in "Social Urban Centers" (Soziale Stadtzentren) that co-locate health services, employment counselors, and legal aid.</w:t>
      </w:r>
    </w:p>
    <w:p>
      <w:pPr>
        <w:pStyle w:val="BodyText"/>
      </w:pPr>
      <w:r>
        <w:t xml:space="preserve">This holistic model allows the social worker to address the root causes of distress rather than just symptoms. For instance, a client struggling with debt is not only referred to financial counseling but also supported in navigating complex insurance systems (such as compulsory health insurance). The</w:t>
      </w:r>
      <w:r>
        <w:t xml:space="preserve"> </w:t>
      </w:r>
      <w:r>
        <w:rPr>
          <w:iCs/>
          <w:i/>
        </w:rPr>
        <w:t xml:space="preserve">Social Worker</w:t>
      </w:r>
      <w:r>
        <w:t xml:space="preserve"> </w:t>
      </w:r>
      <w:r>
        <w:t xml:space="preserve">acts as a navigator through the Swiss maze of mandatory private insurance premiums and deductibles, which can be prohibitive for low-income families. This navigational role is critical; without it, many residents would fall through the cracks of the decentralized system.</w:t>
      </w:r>
    </w:p>
    <w:bookmarkEnd w:id="23"/>
    <w:bookmarkStart w:id="24" w:name="Xb085210c79b304b91c05e2c684b1bcc2b36f9b0"/>
    <w:p>
      <w:pPr>
        <w:pStyle w:val="Heading2"/>
      </w:pPr>
      <w:r>
        <w:t xml:space="preserve">Ethical Considerations and Professional Identity</w:t>
      </w:r>
    </w:p>
    <w:p>
      <w:pPr>
        <w:pStyle w:val="FirstParagraph"/>
      </w:pPr>
      <w:r>
        <w:t xml:space="preserve">The identity of the Swiss social worker is also shaped by a strong professional code established by organizations such as VSOE (Swiss Association of Social Workers). In Zurich, where economic disparity is visible despite overall national wealth, ethical dilemmas are frequent. A</w:t>
      </w:r>
      <w:r>
        <w:t xml:space="preserve"> </w:t>
      </w:r>
      <w:r>
        <w:rPr>
          <w:iCs/>
          <w:i/>
        </w:rPr>
        <w:t xml:space="preserve">Social Worker</w:t>
      </w:r>
      <w:r>
        <w:t xml:space="preserve"> </w:t>
      </w:r>
      <w:r>
        <w:t xml:space="preserve">may encounter clients who are "working poor" or undocumented migrants who fear deportation if they seek help. The principle of confidentiality is tested in these scenarios, particularly when reporting obligations intersect with immigration enforcement.</w:t>
      </w:r>
    </w:p>
    <w:p>
      <w:pPr>
        <w:pStyle w:val="BodyText"/>
      </w:pPr>
      <w:r>
        <w:t xml:space="preserve">Moreover, the stigma associated with receiving social assistance in Switzerland remains high. It is often viewed as a failure of individual responsibility rather than a systemic outcome. Consequently, the</w:t>
      </w:r>
      <w:r>
        <w:t xml:space="preserve"> </w:t>
      </w:r>
      <w:r>
        <w:rPr>
          <w:iCs/>
          <w:i/>
        </w:rPr>
        <w:t xml:space="preserve">Social Worker</w:t>
      </w:r>
      <w:r>
        <w:t xml:space="preserve"> </w:t>
      </w:r>
      <w:r>
        <w:t xml:space="preserve">plays a vital role in destigmatizing help-seeking behavior. By framing support as a temporary bridge to autonomy rather than permanent welfare, practitioners help maintain the client's dignity and agency.</w:t>
      </w:r>
    </w:p>
    <w:bookmarkEnd w:id="24"/>
    <w:bookmarkStart w:id="25" w:name="conclusion"/>
    <w:p>
      <w:pPr>
        <w:pStyle w:val="Heading2"/>
      </w:pPr>
      <w:r>
        <w:t xml:space="preserve">Conclusion</w:t>
      </w:r>
    </w:p>
    <w:p>
      <w:pPr>
        <w:pStyle w:val="FirstParagraph"/>
      </w:pPr>
      <w:r>
        <w:t xml:space="preserve">The practice of social work in Zurich is defined by its complexity. It requires a practitioner who is not only empathetic and clinically skilled but also politically aware and administratively proficient. As</w:t>
      </w:r>
      <w:r>
        <w:t xml:space="preserve"> </w:t>
      </w:r>
      <w:r>
        <w:rPr>
          <w:bCs/>
          <w:b/>
        </w:rPr>
        <w:t xml:space="preserve">Switzerland Zurich</w:t>
      </w:r>
      <w:r>
        <w:t xml:space="preserve"> </w:t>
      </w:r>
      <w:r>
        <w:t xml:space="preserve">continues to grow economically, the gap between high-income expatriates and marginalized locals widens, necessitating more sophisticated social interventions. The future of social work in this region depends on continued investment in professional development, particularly in intercultural competence and legal literacy.</w:t>
      </w:r>
    </w:p>
    <w:p>
      <w:pPr>
        <w:pStyle w:val="BodyText"/>
      </w:pPr>
      <w:r>
        <w:t xml:space="preserve">Social Worker serves as the conscience of society in Zurich. They ensure that the city’s economic prosperity translates into social inclusion for all residents. By adapting to the specific structural realities of Switzerland's largest metropolis, these professionals uphold the universal values of human rights and social justice within a uniquely Swiss framework.</w:t>
      </w:r>
    </w:p>
    <w:bookmarkEnd w:id="25"/>
    <w:bookmarkStart w:id="26" w:name="references"/>
    <w:p>
      <w:pPr>
        <w:pStyle w:val="Heading2"/>
      </w:pPr>
      <w:r>
        <w:t xml:space="preserve">References</w:t>
      </w:r>
    </w:p>
    <w:p>
      <w:pPr>
        <w:pStyle w:val="FirstParagraph"/>
      </w:pPr>
      <w:r>
        <w:rPr>
          <w:iCs/>
          <w:i/>
        </w:rPr>
        <w:t xml:space="preserve">(Note: References are illustrative for this academic format)</w:t>
      </w:r>
    </w:p>
    <w:p>
      <w:pPr>
        <w:numPr>
          <w:ilvl w:val="0"/>
          <w:numId w:val="1001"/>
        </w:numPr>
        <w:pStyle w:val="Compact"/>
      </w:pPr>
      <w:r>
        <w:t xml:space="preserve">Bundesamt für Sozialversicherung. (2023). *Social Assistance Statistics in Switzerland*. Bern: BFS.</w:t>
      </w:r>
    </w:p>
    <w:p>
      <w:pPr>
        <w:numPr>
          <w:ilvl w:val="0"/>
          <w:numId w:val="1001"/>
        </w:numPr>
        <w:pStyle w:val="Compact"/>
      </w:pPr>
      <w:r>
        <w:t xml:space="preserve">Gemeinde Zürich. (2024). *Report on Urban Development and Social Housing Needs*. Zurich City Archives.</w:t>
      </w:r>
    </w:p>
    <w:p>
      <w:pPr>
        <w:numPr>
          <w:ilvl w:val="0"/>
          <w:numId w:val="1001"/>
        </w:numPr>
        <w:pStyle w:val="Compact"/>
      </w:pPr>
      <w:r>
        <w:t xml:space="preserve">Müller, H., &amp; Weber, K. (2021). "Intercultural Social Work in Multilingual Cities: The Case of Zurich." *Journal of European Social Work*, 14(3), 45-62.</w:t>
      </w:r>
    </w:p>
    <w:p>
      <w:pPr>
        <w:numPr>
          <w:ilvl w:val="0"/>
          <w:numId w:val="1001"/>
        </w:numPr>
        <w:pStyle w:val="Compact"/>
      </w:pPr>
      <w:r>
        <w:t xml:space="preserve">VSOE. (2022). *Code of Ethics for Social Workers in Switzerland*. Zürich: Verband Schweizerischer Sozialarbeiterinnen und Sozialarbeiter.</w:t>
      </w:r>
    </w:p>
    <w:p>
      <w:pPr>
        <w:numPr>
          <w:ilvl w:val="0"/>
          <w:numId w:val="1001"/>
        </w:numPr>
        <w:pStyle w:val="Compact"/>
      </w:pPr>
      <w:r>
        <w:t xml:space="preserve">Zürcher Hochschule für Angewandte Wissenschaften. (2023). *Trends in Urban Social Policy*. Zurich: ZHAW Publishing.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Switzerland Zurich: Navigating Systemic Complexities and Cultural Diversity</dc:title>
  <dc:creator/>
  <dc:language>en</dc:language>
  <cp:keywords/>
  <dcterms:created xsi:type="dcterms:W3CDTF">2026-07-29T08:00:49Z</dcterms:created>
  <dcterms:modified xsi:type="dcterms:W3CDTF">2026-07-29T08:00:49Z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