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Contemporary</w:t>
      </w:r>
      <w:r>
        <w:t xml:space="preserve"> </w:t>
      </w:r>
      <w:r>
        <w:t xml:space="preserve">Turkey</w:t>
      </w:r>
      <w:r>
        <w:t xml:space="preserve"> </w:t>
      </w:r>
      <w:r>
        <w:t xml:space="preserve">Istanbul:</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Humanitarian</w:t>
      </w:r>
      <w:r>
        <w:t xml:space="preserve"> </w:t>
      </w:r>
      <w:r>
        <w:t xml:space="preserve">Crises</w:t>
      </w:r>
    </w:p>
    <w:bookmarkStart w:id="28" w:name="X007164a598dc7b32028a0193d141efba478c8c7"/>
    <w:p>
      <w:pPr>
        <w:pStyle w:val="Heading1"/>
      </w:pPr>
      <w:r>
        <w:t xml:space="preserve">The Role of the Social Worker in Contemporary Turkey Istanbul: Navigating Urban Complexity and Humanitarian Crises</w:t>
      </w:r>
    </w:p>
    <w:p>
      <w:pPr>
        <w:pStyle w:val="FirstParagraph"/>
      </w:pPr>
      <w:r>
        <w:rPr>
          <w:bCs/>
          <w:b/>
        </w:rPr>
        <w:t xml:space="preserve">Jane Doe, PhD</w:t>
      </w:r>
      <w:r>
        <w:br/>
      </w:r>
      <w:r>
        <w:rPr>
          <w:bCs/>
          <w:b/>
        </w:rPr>
        <w:t xml:space="preserve">School of Social Sciences, University of Example</w:t>
      </w:r>
      <w:r>
        <w:br/>
      </w:r>
      <w:r>
        <w:rPr>
          <w:bCs/>
          <w:b/>
        </w:rPr>
        <w:t xml:space="preserve">Date: October 2023</w:t>
      </w:r>
    </w:p>
    <w:bookmarkStart w:id="20" w:name="abstract"/>
    <w:p>
      <w:pPr>
        <w:pStyle w:val="Heading2"/>
      </w:pPr>
      <w:r>
        <w:t xml:space="preserve">Abstract</w:t>
      </w:r>
    </w:p>
    <w:p>
      <w:pPr>
        <w:pStyle w:val="FirstParagraph"/>
      </w:pPr>
      <w:r>
        <w:t xml:space="preserve">This article examines the evolving professional landscape of the social worker within the unique socio-political context of Turkey Istanbul. As one of Europe’s largest metropolitan areas, Istanbul serves as a critical intersection for migration, rapid urbanization, and cultural transformation. This paper explores how social workers are adapting to dual pressures: addressing immediate humanitarian needs arising from regional displacement crises and managing long-term structural inequalities in an increasingly stratified city. Through a qualitative analysis of institutional frameworks and field practices, this study highlights the resilience of the social worker profession in Turkey Istanbul, while identifying systemic challenges regarding legal recognition, resource allocation, and interdisciplinary collaboration.</w:t>
      </w:r>
    </w:p>
    <w:bookmarkEnd w:id="20"/>
    <w:bookmarkStart w:id="21" w:name="introduction"/>
    <w:p>
      <w:pPr>
        <w:pStyle w:val="Heading2"/>
      </w:pPr>
      <w:r>
        <w:t xml:space="preserve">Introduction</w:t>
      </w:r>
    </w:p>
    <w:p>
      <w:pPr>
        <w:pStyle w:val="FirstParagraph"/>
      </w:pPr>
      <w:r>
        <w:t xml:space="preserve">Turkey Istanbul stands as a testament to human migration and urban dynamism. As a bridge between continents both geographically and culturally, the city has experienced profound demographic shifts over the last two decades. For the academic community studying social policy, Turkey Istanbul represents a complex laboratory for understanding how social services function under extreme pressure. Central to this system is the professional figure of the social worker.</w:t>
      </w:r>
    </w:p>
    <w:p>
      <w:pPr>
        <w:pStyle w:val="BodyText"/>
      </w:pPr>
      <w:r>
        <w:t xml:space="preserve">The role of the</w:t>
      </w:r>
      <w:r>
        <w:t xml:space="preserve"> </w:t>
      </w:r>
      <w:r>
        <w:rPr>
          <w:bCs/>
          <w:b/>
        </w:rPr>
        <w:t xml:space="preserve">Social Worker</w:t>
      </w:r>
      <w:r>
        <w:t xml:space="preserve"> </w:t>
      </w:r>
      <w:r>
        <w:t xml:space="preserve">in this context cannot be viewed through a单一 (single) Western lens. Instead, it must be understood within the specific historical, legal, and cultural fabric of Turkey Istanbul. The profession has transitioned from a primarily charitable or religiously motivated practice to a regulated academic discipline, though significant gaps remain between theoretical training and practical application. This article argues that the social worker in Turkey Istanbul is not merely a service provider but a crucial agent of social cohesion in a city grappling with the aftermath of global conflicts, natural disasters, and rapid gentrification.</w:t>
      </w:r>
    </w:p>
    <w:bookmarkEnd w:id="21"/>
    <w:bookmarkStart w:id="22" w:name="Xaf5c539ffc52611530ad0a34bc4e3d5602ad423"/>
    <w:p>
      <w:pPr>
        <w:pStyle w:val="Heading2"/>
      </w:pPr>
      <w:r>
        <w:t xml:space="preserve">The Historical Context of Social Work in Turkey</w:t>
      </w:r>
    </w:p>
    <w:p>
      <w:pPr>
        <w:pStyle w:val="FirstParagraph"/>
      </w:pPr>
      <w:r>
        <w:t xml:space="preserve">To understand the current position of the</w:t>
      </w:r>
      <w:r>
        <w:t xml:space="preserve"> </w:t>
      </w:r>
      <w:r>
        <w:rPr>
          <w:bCs/>
          <w:b/>
        </w:rPr>
        <w:t xml:space="preserve">Social Worker</w:t>
      </w:r>
      <w:r>
        <w:t xml:space="preserve">, one must trace its origins. Historically, social welfare in Turkey was dominated by state institutions and religious charities. The professionalization of social work began in earnest with the establishment of university departments dedicated to Social Work and Social Services in the late 1960s and 1970s. However, it was only recently that legislative frameworks began to explicitly recognize the</w:t>
      </w:r>
      <w:r>
        <w:t xml:space="preserve"> </w:t>
      </w:r>
      <w:r>
        <w:rPr>
          <w:bCs/>
          <w:b/>
        </w:rPr>
        <w:t xml:space="preserve">Social Worker</w:t>
      </w:r>
      <w:r>
        <w:t xml:space="preserve"> </w:t>
      </w:r>
      <w:r>
        <w:t xml:space="preserve">as a licensed profession.</w:t>
      </w:r>
    </w:p>
    <w:p>
      <w:pPr>
        <w:pStyle w:val="BodyText"/>
      </w:pPr>
      <w:r>
        <w:t xml:space="preserve">In Turkey Istanbul, this professionalization coincided with significant urban changes. The city’s expansion into peri-urban areas created new pockets of poverty and informal settlements, necessitating more structured social interventions than traditional community support could provide. Today, the presence of the social worker is mandated in various sectors, including healthcare hospitals, schools in Turkey Istanbul municipalities, and private corporate entities focused on Corporate Social Responsibility (CSR).</w:t>
      </w:r>
    </w:p>
    <w:bookmarkEnd w:id="22"/>
    <w:bookmarkStart w:id="23" w:name="X90b2f8b91d1d67dc27e552fce6681afa1f08258"/>
    <w:p>
      <w:pPr>
        <w:pStyle w:val="Heading2"/>
      </w:pPr>
      <w:r>
        <w:t xml:space="preserve">The Impact of Migration and Refugee Crises</w:t>
      </w:r>
    </w:p>
    <w:p>
      <w:pPr>
        <w:pStyle w:val="FirstParagraph"/>
      </w:pPr>
      <w:r>
        <w:t xml:space="preserve">No discussion regarding social work in Turkey Istanbul is complete without addressing the massive influx of refugees. As one of the primary host countries for refugees, primarily from Syria but increasingly from Afghanistan and other regions, Turkey faces immense humanitarian challenges. Istanbul serves as a major hub where these populations settle, often in overcrowded conditions.</w:t>
      </w:r>
    </w:p>
    <w:p>
      <w:pPr>
        <w:pStyle w:val="BodyText"/>
      </w:pPr>
      <w:r>
        <w:t xml:space="preserve">The</w:t>
      </w:r>
      <w:r>
        <w:t xml:space="preserve"> </w:t>
      </w:r>
      <w:r>
        <w:rPr>
          <w:bCs/>
          <w:b/>
        </w:rPr>
        <w:t xml:space="preserve">Social Worker</w:t>
      </w:r>
      <w:r>
        <w:t xml:space="preserve"> </w:t>
      </w:r>
      <w:r>
        <w:t xml:space="preserve">operates at the front lines of this crisis. Their responsibilities have expanded to include:</w:t>
      </w:r>
    </w:p>
    <w:p>
      <w:pPr>
        <w:numPr>
          <w:ilvl w:val="0"/>
          <w:numId w:val="1001"/>
        </w:numPr>
        <w:pStyle w:val="Compact"/>
      </w:pPr>
      <w:r>
        <w:rPr>
          <w:bCs/>
          <w:b/>
        </w:rPr>
        <w:t xml:space="preserve">Cultural Mediation:</w:t>
      </w:r>
      <w:r>
        <w:t xml:space="preserve"> </w:t>
      </w:r>
      <w:r>
        <w:t xml:space="preserve">Facilitating communication between refugee communities and Turkish public institutions.</w:t>
      </w:r>
    </w:p>
    <w:p>
      <w:pPr>
        <w:numPr>
          <w:ilvl w:val="0"/>
          <w:numId w:val="1001"/>
        </w:numPr>
        <w:pStyle w:val="Compact"/>
      </w:pPr>
      <w:r>
        <w:rPr>
          <w:bCs/>
          <w:b/>
        </w:rPr>
        <w:t xml:space="preserve">Navigating Legal Bureaucracy:</w:t>
      </w:r>
      <w:r>
        <w:t xml:space="preserve"> </w:t>
      </w:r>
      <w:r>
        <w:t xml:space="preserve">Helping vulnerable populations access temporary protection status, healthcare cards, and educational enrollment in Turkey Istanbul.</w:t>
      </w:r>
    </w:p>
    <w:p>
      <w:pPr>
        <w:pStyle w:val="FirstParagraph"/>
      </w:pPr>
      <w:r>
        <w:t xml:space="preserve">In this context, the social worker often acts as a bridge between state policy and individual lived experiences. However, they frequently face ethical dilemmas regarding resource scarcity. The demand for services far exceeds the available budgetary allocations in Turkey Istanbul’s metropolitan municipality, forcing social workers to prioritize cases based on urgency rather than long-term developmental needs.</w:t>
      </w:r>
    </w:p>
    <w:bookmarkEnd w:id="23"/>
    <w:bookmarkStart w:id="24" w:name="X4fdc16aed9b8d0f010661789857167b4d601541"/>
    <w:p>
      <w:pPr>
        <w:pStyle w:val="Heading2"/>
      </w:pPr>
      <w:r>
        <w:t xml:space="preserve">Urban Gentrification and Vulnerable Populations</w:t>
      </w:r>
    </w:p>
    <w:p>
      <w:pPr>
        <w:pStyle w:val="FirstParagraph"/>
      </w:pPr>
      <w:r>
        <w:t xml:space="preserve">Beyond the refugee crisis, Turkey Istanbul is undergoing intense gentrification. The redevelopment of historic neighborhoods often leads to the displacement of low-income residents, including the elderly and persons with disabilities. Here, the role of the</w:t>
      </w:r>
      <w:r>
        <w:t xml:space="preserve"> </w:t>
      </w:r>
      <w:r>
        <w:rPr>
          <w:bCs/>
          <w:b/>
        </w:rPr>
        <w:t xml:space="preserve">Social Worker</w:t>
      </w:r>
      <w:r>
        <w:t xml:space="preserve"> </w:t>
      </w:r>
      <w:r>
        <w:t xml:space="preserve">shifts toward advocacy and community organizing.</w:t>
      </w:r>
    </w:p>
    <w:p>
      <w:pPr>
        <w:pStyle w:val="BodyText"/>
      </w:pPr>
      <w:r>
        <w:t xml:space="preserve">In many instances, social workers in Turkey Istanbul are employed by non-governmental organizations (NGOs) that monitor these urban changes. They document the social costs of redevelopment and advocate for tenant rights. This form of "critical social work" is increasingly vital but remains politically sensitive. Social workers must navigate a delicate balance between maintaining professional neutrality and advocating for the rights of marginalized communities who are being pushed to the peripheries of Turkey Istanbul.</w:t>
      </w:r>
    </w:p>
    <w:bookmarkEnd w:id="24"/>
    <w:bookmarkStart w:id="25" w:name="Xaa67e9fee5bc8e5917dec851ef6fe144256f76a"/>
    <w:p>
      <w:pPr>
        <w:pStyle w:val="Heading2"/>
      </w:pPr>
      <w:r>
        <w:t xml:space="preserve">Institutional Challenges and Professional Recognition</w:t>
      </w:r>
    </w:p>
    <w:p>
      <w:pPr>
        <w:pStyle w:val="FirstParagraph"/>
      </w:pPr>
      <w:r>
        <w:t xml:space="preserve">Despite growing demand, the profession faces structural hurdles. While universities in Turkey Istanbul produce thousands of graduates annually, there is no unified professional licensure board that strictly regulates the practice of social work across all sectors. This lack of a centralized regulatory body leads to variability in service quality.</w:t>
      </w:r>
    </w:p>
    <w:p>
      <w:pPr>
        <w:pStyle w:val="BodyText"/>
      </w:pPr>
      <w:r>
        <w:t xml:space="preserve">Furthermore, there is often a confusion between the roles of psychologists, sociologists, and</w:t>
      </w:r>
      <w:r>
        <w:t xml:space="preserve"> </w:t>
      </w:r>
      <w:r>
        <w:rPr>
          <w:bCs/>
          <w:b/>
        </w:rPr>
        <w:t xml:space="preserve">Social Workers</w:t>
      </w:r>
      <w:r>
        <w:t xml:space="preserve">. In many healthcare and educational settings in Turkey Istanbul, tasks that should be performed by trained social workers are outsourced to volunteers or untrained staff due to budget constraints. This undermines the professional identity of the social worker and potentially compromises the efficacy of interventions.</w:t>
      </w:r>
    </w:p>
    <w:p>
      <w:pPr>
        <w:pStyle w:val="BodyText"/>
      </w:pPr>
      <w:r>
        <w:t xml:space="preserve">To address this, recent academic discourse in Turkey Istanbul has called for stronger legislative enforcement of Ministry directives regarding the employment ratios of</w:t>
      </w:r>
      <w:r>
        <w:t xml:space="preserve"> </w:t>
      </w:r>
      <w:r>
        <w:rPr>
          <w:bCs/>
          <w:b/>
        </w:rPr>
        <w:t xml:space="preserve">Social Workers</w:t>
      </w:r>
      <w:r>
        <w:t xml:space="preserve"> </w:t>
      </w:r>
      <w:r>
        <w:t xml:space="preserve">in public institutions. There is a consensus that recognizing social work as an independent profession, rather than an auxiliary role to psychology or education, is essential for sustainable urban development.</w:t>
      </w:r>
    </w:p>
    <w:bookmarkEnd w:id="25"/>
    <w:bookmarkStart w:id="26" w:name="conclusion"/>
    <w:p>
      <w:pPr>
        <w:pStyle w:val="Heading2"/>
      </w:pPr>
      <w:r>
        <w:t xml:space="preserve">Conclusion</w:t>
      </w:r>
    </w:p>
    <w:p>
      <w:pPr>
        <w:pStyle w:val="FirstParagraph"/>
      </w:pPr>
      <w:r>
        <w:t xml:space="preserve">The position of the</w:t>
      </w:r>
      <w:r>
        <w:t xml:space="preserve"> </w:t>
      </w:r>
      <w:r>
        <w:rPr>
          <w:bCs/>
          <w:b/>
        </w:rPr>
        <w:t xml:space="preserve">Social Worker</w:t>
      </w:r>
      <w:r>
        <w:t xml:space="preserve"> </w:t>
      </w:r>
      <w:r>
        <w:t xml:space="preserve">in Turkey Istanbul is both precarious and pivotal. As the city continues to evolve amidst global uncertainties, social workers serve as the safety net for its most vulnerable citizens. They are instrumental in managing the dual crises of humanitarian displacement and urban inequality.</w:t>
      </w:r>
    </w:p>
    <w:p>
      <w:pPr>
        <w:pStyle w:val="BodyText"/>
      </w:pPr>
      <w:r>
        <w:t xml:space="preserve">Future research must focus on evaluating the long-term outcomes of social interventions led by</w:t>
      </w:r>
      <w:r>
        <w:t xml:space="preserve"> </w:t>
      </w:r>
      <w:r>
        <w:rPr>
          <w:bCs/>
          <w:b/>
        </w:rPr>
        <w:t xml:space="preserve">Social Workers</w:t>
      </w:r>
      <w:r>
        <w:t xml:space="preserve"> </w:t>
      </w:r>
      <w:r>
        <w:t xml:space="preserve">in Turkey Istanbul. Moreover, policy recommendations should emphasize the need for a standardized professional code of ethics and mandatory licensing to ensure accountability. By strengthening the institutional framework, Turkey Istanbul can better leverage its human resources to build a more inclusive and resilient society. The resilience displayed by social workers in this dynamic metropolis offers valuable lessons for global urban social work practice.</w:t>
      </w:r>
    </w:p>
    <w:bookmarkEnd w:id="26"/>
    <w:bookmarkStart w:id="27" w:name="references"/>
    <w:p>
      <w:pPr>
        <w:pStyle w:val="Heading2"/>
      </w:pPr>
      <w:r>
        <w:t xml:space="preserve">References</w:t>
      </w:r>
    </w:p>
    <w:p>
      <w:pPr>
        <w:numPr>
          <w:ilvl w:val="0"/>
          <w:numId w:val="1002"/>
        </w:numPr>
        <w:pStyle w:val="Compact"/>
      </w:pPr>
      <w:r>
        <w:t xml:space="preserve">Kaya, A. (2019). *Urban Poverty and Social Work Practice in Istanbul*. Journal of Turkish Social Sciences, 15(3), 45-60.</w:t>
      </w:r>
    </w:p>
    <w:p>
      <w:pPr>
        <w:numPr>
          <w:ilvl w:val="0"/>
          <w:numId w:val="1002"/>
        </w:numPr>
        <w:pStyle w:val="Compact"/>
      </w:pPr>
      <w:r>
        <w:t xml:space="preserve">Municipality of Istanbul. (2021). *Annual Report on Social Services and Municipal Projects*. Istanbul: IMK Research Center.</w:t>
      </w:r>
    </w:p>
    <w:p>
      <w:pPr>
        <w:numPr>
          <w:ilvl w:val="0"/>
          <w:numId w:val="1002"/>
        </w:numPr>
        <w:pStyle w:val="Compact"/>
      </w:pPr>
      <w:r>
        <w:t xml:space="preserve">Schwarz, L., &amp; Akbulut, E. (2020). "Refugee Integration and the Role of Civil Society in Turkey." *International Social Work*, 63(4), 112-125.</w:t>
      </w:r>
    </w:p>
    <w:p>
      <w:pPr>
        <w:numPr>
          <w:ilvl w:val="0"/>
          <w:numId w:val="1002"/>
        </w:numPr>
        <w:pStyle w:val="Compact"/>
      </w:pPr>
      <w:r>
        <w:t xml:space="preserve">Ministry of Family and Social Services. (2018). *Regulation on Social Services Institutions*. Ankara: Official Gazette.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Contemporary Turkey Istanbul: Navigating Urban Complexity and Humanitarian Crises</dc:title>
  <dc:creator/>
  <dc:language>en</dc:language>
  <cp:keywords/>
  <dcterms:created xsi:type="dcterms:W3CDTF">2026-07-29T06:11:57Z</dcterms:created>
  <dcterms:modified xsi:type="dcterms:W3CDTF">2026-07-29T06:11:57Z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